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BD168" w14:textId="26961B05" w:rsidR="0032023F" w:rsidRDefault="00843885" w:rsidP="00E23C98">
      <w:pPr>
        <w:rPr>
          <w:rFonts w:asciiTheme="majorHAnsi" w:hAnsiTheme="majorHAnsi" w:cstheme="majorHAnsi"/>
          <w:b/>
          <w:color w:val="0070C0"/>
          <w:sz w:val="28"/>
          <w:szCs w:val="28"/>
        </w:rPr>
      </w:pPr>
      <w:r w:rsidRPr="00E23C98">
        <w:rPr>
          <w:rFonts w:asciiTheme="majorHAnsi" w:hAnsiTheme="majorHAnsi" w:cstheme="majorHAnsi"/>
          <w:b/>
          <w:color w:val="0070C0"/>
          <w:sz w:val="28"/>
          <w:szCs w:val="28"/>
        </w:rPr>
        <w:t xml:space="preserve">El cambio en la política pública laboral del primer gobierno del FA </w:t>
      </w:r>
      <w:r w:rsidR="00E23C98">
        <w:rPr>
          <w:rFonts w:asciiTheme="majorHAnsi" w:hAnsiTheme="majorHAnsi" w:cstheme="majorHAnsi"/>
          <w:b/>
          <w:color w:val="0070C0"/>
          <w:sz w:val="28"/>
          <w:szCs w:val="28"/>
        </w:rPr>
        <w:t>(2005-2010)</w:t>
      </w:r>
      <w:r w:rsidR="00CA5F3F">
        <w:rPr>
          <w:rFonts w:asciiTheme="majorHAnsi" w:hAnsiTheme="majorHAnsi" w:cstheme="majorHAnsi"/>
          <w:b/>
          <w:color w:val="0070C0"/>
          <w:sz w:val="28"/>
          <w:szCs w:val="28"/>
        </w:rPr>
        <w:t xml:space="preserve"> </w:t>
      </w:r>
    </w:p>
    <w:p w14:paraId="198675A5" w14:textId="77777777" w:rsidR="00A07C11" w:rsidRDefault="00A07C11" w:rsidP="00E23C98">
      <w:pPr>
        <w:rPr>
          <w:rFonts w:asciiTheme="majorHAnsi" w:hAnsiTheme="majorHAnsi" w:cstheme="majorHAnsi"/>
          <w:b/>
          <w:color w:val="0070C0"/>
          <w:sz w:val="28"/>
          <w:szCs w:val="28"/>
        </w:rPr>
      </w:pPr>
    </w:p>
    <w:p w14:paraId="43A4109F" w14:textId="79CBC661" w:rsidR="00A07C11" w:rsidRPr="00AB4AB9" w:rsidRDefault="00A07C11" w:rsidP="00E23C98">
      <w:pPr>
        <w:rPr>
          <w:b/>
          <w:bCs/>
          <w:sz w:val="28"/>
          <w:szCs w:val="28"/>
        </w:rPr>
      </w:pPr>
      <w:r>
        <w:rPr>
          <w:rFonts w:asciiTheme="majorHAnsi" w:hAnsiTheme="majorHAnsi" w:cstheme="majorHAnsi"/>
          <w:b/>
          <w:color w:val="0070C0"/>
          <w:sz w:val="28"/>
          <w:szCs w:val="28"/>
        </w:rPr>
        <w:t>Resumen</w:t>
      </w:r>
    </w:p>
    <w:p w14:paraId="734794C7" w14:textId="2EEE4FAB" w:rsidR="008637AE" w:rsidRDefault="00342E81" w:rsidP="0032023F">
      <w:pPr>
        <w:pStyle w:val="400cuerpoprimero"/>
      </w:pPr>
      <w:r w:rsidRPr="00A07C11">
        <w:t>Durante</w:t>
      </w:r>
      <w:r w:rsidRPr="00AB4AB9">
        <w:rPr>
          <w:sz w:val="28"/>
          <w:szCs w:val="28"/>
        </w:rPr>
        <w:t xml:space="preserve"> el primer</w:t>
      </w:r>
      <w:r w:rsidRPr="00DD32E1">
        <w:t xml:space="preserve"> gobierno del Frente Amplio (</w:t>
      </w:r>
      <w:r w:rsidRPr="00DD32E1">
        <w:rPr>
          <w:smallCaps/>
        </w:rPr>
        <w:t>fa</w:t>
      </w:r>
      <w:r w:rsidRPr="00DD32E1">
        <w:t>) en el Uruguay (2005</w:t>
      </w:r>
      <w:r w:rsidRPr="00DD32E1">
        <w:noBreakHyphen/>
        <w:t>2010), presidido por el Dr. Tabaré Vázquez, se procesa un cambio en la política laboral que tiene relación con el legado político de las relaciones laborales del país, con los recursos de poder del partido gobernante y con el contexto económico de la época.</w:t>
      </w:r>
    </w:p>
    <w:p w14:paraId="1CC452B7" w14:textId="07732339" w:rsidR="008637AE" w:rsidRDefault="00342E81" w:rsidP="0032023F">
      <w:pPr>
        <w:pStyle w:val="410cuerpodems"/>
        <w:ind w:firstLine="720"/>
      </w:pPr>
      <w:r w:rsidRPr="00DD32E1">
        <w:t>Estos factores dan lugar a un nuevo marco jurídico que presenta un</w:t>
      </w:r>
      <w:r w:rsidR="00A64278">
        <w:t>a modificación</w:t>
      </w:r>
      <w:r w:rsidRPr="00DD32E1">
        <w:t xml:space="preserve"> </w:t>
      </w:r>
      <w:r w:rsidR="00A64278">
        <w:t>s</w:t>
      </w:r>
      <w:r w:rsidRPr="00DD32E1">
        <w:t>ignificativ</w:t>
      </w:r>
      <w:r w:rsidR="00A64278">
        <w:t>a</w:t>
      </w:r>
      <w:r w:rsidRPr="00DD32E1">
        <w:t xml:space="preserve"> en la matriz de derechos de los trabajadores y sindicalistas, la promoción de la negociación colectiva y el fortalecimiento de las instituciones laborales.</w:t>
      </w:r>
    </w:p>
    <w:p w14:paraId="1261044A" w14:textId="79E8552F" w:rsidR="0032023F" w:rsidRDefault="00342E81" w:rsidP="00396A5D">
      <w:pPr>
        <w:pStyle w:val="410cuerpodems"/>
        <w:ind w:firstLine="720"/>
      </w:pPr>
      <w:r w:rsidRPr="00DD32E1">
        <w:t>El trabajo</w:t>
      </w:r>
      <w:r w:rsidR="00A64278">
        <w:t xml:space="preserve"> </w:t>
      </w:r>
      <w:r w:rsidRPr="00DD32E1">
        <w:t>analiza los factores que d</w:t>
      </w:r>
      <w:r w:rsidR="00E23C98">
        <w:t xml:space="preserve">ieron </w:t>
      </w:r>
      <w:r w:rsidRPr="00DD32E1">
        <w:t xml:space="preserve">lugar a la política laboral en el primer gobierno del </w:t>
      </w:r>
      <w:r w:rsidRPr="00DD32E1">
        <w:rPr>
          <w:smallCaps/>
        </w:rPr>
        <w:t>fa</w:t>
      </w:r>
      <w:r w:rsidRPr="00DD32E1">
        <w:t xml:space="preserve">; </w:t>
      </w:r>
      <w:r w:rsidR="00E23C98">
        <w:t xml:space="preserve">el mismo </w:t>
      </w:r>
      <w:r w:rsidRPr="00DD32E1">
        <w:t xml:space="preserve">se </w:t>
      </w:r>
      <w:r w:rsidR="00E23C98">
        <w:t>apoya en</w:t>
      </w:r>
      <w:r w:rsidRPr="00DD32E1">
        <w:t xml:space="preserve"> la metodología </w:t>
      </w:r>
      <w:r w:rsidRPr="00DD32E1">
        <w:rPr>
          <w:i/>
          <w:iCs/>
        </w:rPr>
        <w:t>process tracing</w:t>
      </w:r>
      <w:r w:rsidRPr="00DD32E1">
        <w:t xml:space="preserve"> ―rastreo de procesos―, un método</w:t>
      </w:r>
      <w:r w:rsidR="00A64278">
        <w:t xml:space="preserve"> de </w:t>
      </w:r>
      <w:r w:rsidRPr="00DD32E1">
        <w:t>reciente</w:t>
      </w:r>
      <w:r w:rsidR="00A64278">
        <w:t xml:space="preserve"> aplicación</w:t>
      </w:r>
      <w:r w:rsidRPr="00DD32E1">
        <w:t xml:space="preserve"> en ciencia política que permite abordar la forma en que las variables </w:t>
      </w:r>
      <w:r w:rsidR="00A64278">
        <w:t xml:space="preserve">o condiciones causales </w:t>
      </w:r>
      <w:r w:rsidRPr="00DD32E1">
        <w:t>de un sistema</w:t>
      </w:r>
      <w:r w:rsidR="00A64278">
        <w:t>,</w:t>
      </w:r>
      <w:r w:rsidRPr="00DD32E1">
        <w:t xml:space="preserve"> se relacionan e inciden en los efectos</w:t>
      </w:r>
      <w:r w:rsidR="00A64278">
        <w:t xml:space="preserve"> o resultados</w:t>
      </w:r>
      <w:r w:rsidRPr="00DD32E1">
        <w:t xml:space="preserve"> </w:t>
      </w:r>
      <w:r w:rsidR="00A64278">
        <w:t>en</w:t>
      </w:r>
      <w:r w:rsidRPr="00DD32E1">
        <w:t xml:space="preserve"> un entorno específico; en este caso, la política laboral del período referido.</w:t>
      </w:r>
    </w:p>
    <w:p w14:paraId="23CA2C7B" w14:textId="438EBB51" w:rsidR="0032023F" w:rsidRDefault="0032023F" w:rsidP="00396A5D">
      <w:pPr>
        <w:pStyle w:val="320ttulonivel2"/>
        <w:spacing w:line="360" w:lineRule="auto"/>
        <w:rPr>
          <w:b/>
          <w:bCs/>
          <w:sz w:val="28"/>
          <w:szCs w:val="28"/>
        </w:rPr>
      </w:pPr>
      <w:r w:rsidRPr="00AB4AB9">
        <w:rPr>
          <w:b/>
          <w:bCs/>
          <w:sz w:val="28"/>
          <w:szCs w:val="28"/>
        </w:rPr>
        <w:t>Introducción</w:t>
      </w:r>
      <w:r w:rsidR="00396A5D" w:rsidRPr="00AB4AB9">
        <w:rPr>
          <w:b/>
          <w:bCs/>
          <w:sz w:val="28"/>
          <w:szCs w:val="28"/>
        </w:rPr>
        <w:t xml:space="preserve"> </w:t>
      </w:r>
    </w:p>
    <w:p w14:paraId="3124A56D" w14:textId="77777777" w:rsidR="00CA5F3F" w:rsidRDefault="00E23C98" w:rsidP="00A07C11">
      <w:pPr>
        <w:pStyle w:val="400cuerpoprimero"/>
      </w:pPr>
      <w:r w:rsidRPr="00E23C98">
        <w:t xml:space="preserve"> </w:t>
      </w:r>
      <w:r w:rsidRPr="00490EE1">
        <w:t xml:space="preserve">En el primer gobierno del </w:t>
      </w:r>
      <w:r w:rsidRPr="00490EE1">
        <w:rPr>
          <w:smallCaps/>
        </w:rPr>
        <w:t>fa</w:t>
      </w:r>
      <w:r w:rsidRPr="00490EE1">
        <w:t xml:space="preserve"> en Uruguay, presidido por el Dr. Tabaré Vázquez, se procesa un cambio significativo en la política laboral que tiene relación con el legado político de las relaciones laborales, los recursos de poder del partido gobernante y la incidencia de la coyuntura económica del período. Esta transformación se caracterizó por estar integrada a la política económica y a reformas estructurales, como la del sistema tributario y la del sistema de salud. </w:t>
      </w:r>
    </w:p>
    <w:p w14:paraId="77174B20" w14:textId="67974450" w:rsidR="00E23C98" w:rsidRPr="00490EE1" w:rsidRDefault="00E23C98" w:rsidP="00CA5F3F">
      <w:pPr>
        <w:pStyle w:val="400cuerpoprimero"/>
        <w:ind w:firstLine="567"/>
      </w:pPr>
      <w:r w:rsidRPr="00490EE1">
        <w:t>La ejecución de la política laboral contó con el rol activo del Gobierno en cuanto al fortalecimiento institucional y la producción de un alto número de leyes para la protección del trabajador y el movimiento sindical. Estos cambios significaron una variación en indicadores como la evolución del salario real, la cotización a las entidades de seguridad social y los niveles de acuerdos en negociaciones laborales.</w:t>
      </w:r>
    </w:p>
    <w:p w14:paraId="53AA122B" w14:textId="6BEADF64" w:rsidR="00E23C98" w:rsidRDefault="00E23C98" w:rsidP="00E23C98">
      <w:pPr>
        <w:pStyle w:val="410cuerpodems"/>
      </w:pPr>
      <w:r w:rsidRPr="00490EE1">
        <w:t xml:space="preserve">Lo dicho anteriormente se </w:t>
      </w:r>
      <w:r w:rsidR="00A07C11" w:rsidRPr="00490EE1">
        <w:t>d</w:t>
      </w:r>
      <w:r w:rsidR="00A07C11">
        <w:t>io</w:t>
      </w:r>
      <w:r w:rsidRPr="00490EE1">
        <w:t xml:space="preserve"> en un contexto en el que el país afianz</w:t>
      </w:r>
      <w:r w:rsidR="00A07C11">
        <w:t>ó</w:t>
      </w:r>
      <w:r w:rsidRPr="00490EE1">
        <w:t xml:space="preserve"> sus instituciones democráticas y fortalec</w:t>
      </w:r>
      <w:r w:rsidR="00A07C11">
        <w:t>ió</w:t>
      </w:r>
      <w:r w:rsidRPr="00490EE1">
        <w:t xml:space="preserve"> el Estado de bienestar, y trat</w:t>
      </w:r>
      <w:r w:rsidR="00A07C11">
        <w:t>ó</w:t>
      </w:r>
      <w:r w:rsidRPr="00490EE1">
        <w:t xml:space="preserve"> de satisfacer las </w:t>
      </w:r>
      <w:r w:rsidR="00A07C11">
        <w:lastRenderedPageBreak/>
        <w:t>n</w:t>
      </w:r>
      <w:r w:rsidRPr="00490EE1">
        <w:t>ecesidades de los sectores sociales más desprotegidos, en una coyuntura económica ―poscrisis de 2002― que llevó al gobierno por primera vez a un partido de izquierda</w:t>
      </w:r>
      <w:r w:rsidRPr="00490EE1">
        <w:rPr>
          <w:rStyle w:val="Refdenotaalpie"/>
        </w:rPr>
        <w:footnoteReference w:id="1"/>
      </w:r>
      <w:r w:rsidRPr="00490EE1">
        <w:t>.</w:t>
      </w:r>
    </w:p>
    <w:p w14:paraId="2C88E60E" w14:textId="45C4B29E" w:rsidR="00A07C11" w:rsidRPr="00490EE1" w:rsidRDefault="00A07C11" w:rsidP="00E23C98">
      <w:pPr>
        <w:pStyle w:val="410cuerpodems"/>
      </w:pPr>
      <w:r w:rsidRPr="00490EE1">
        <w:t>Además de la importancia del contexto para entender los factores que incidieron en la política laboral, es importante analizar dos conceptos de estudio que están relacionados; estos son la política pública y la política laboral.</w:t>
      </w:r>
    </w:p>
    <w:p w14:paraId="37C4B325" w14:textId="77777777" w:rsidR="00A07C11" w:rsidRDefault="00342E81" w:rsidP="00A07C11">
      <w:pPr>
        <w:pStyle w:val="410cuerpodems"/>
        <w:rPr>
          <w:lang w:eastAsia="es-MX"/>
        </w:rPr>
      </w:pPr>
      <w:r w:rsidRPr="00DD32E1">
        <w:rPr>
          <w:lang w:eastAsia="es-MX"/>
        </w:rPr>
        <w:t>La política pública se entiende como la acción del Estado para articular instrumentos en función de metas propuestas, respondiendo a determinadas condiciones para lograr resultados en los procesos sociales. Representa un «conjunto de objetivos, decisiones y acciones que lleva a cabo un Gobierno para solucionar los problemas que en un momento determinado los ciudadanos y el propio Gobierno consideran prioritarios» (Tamayo Sáez, 2013).</w:t>
      </w:r>
    </w:p>
    <w:p w14:paraId="4CB1B8F4" w14:textId="2FCBC802" w:rsidR="008637AE" w:rsidRDefault="00342E81" w:rsidP="00A07C11">
      <w:pPr>
        <w:pStyle w:val="410cuerpodems"/>
      </w:pPr>
      <w:r w:rsidRPr="00DD32E1">
        <w:rPr>
          <w:lang w:eastAsia="es-MX"/>
        </w:rPr>
        <w:t>Toda política pública enfrenta tensiones; desde el cómo se definen los problemas sociales, pasando por las decisiones a tomar por los agentes principales, hasta llegar a los resultados previstos o imprevistos. En el desarrollo de las políticas sociales incide el entorno, el régimen político, la estructura y capacidad del Estado para propiciar intervenciones públicas a favor de la equidad y el fortalecimiento ciudadano. La dimensión de la política social se manifiesta a través del accionar de los actores relevantes, en el marco de escenarios concretos e interrelacionados (Repetto, 2004).</w:t>
      </w:r>
    </w:p>
    <w:p w14:paraId="34F83541" w14:textId="77777777" w:rsidR="0032023F" w:rsidRDefault="00342E81" w:rsidP="0032023F">
      <w:pPr>
        <w:pStyle w:val="410cuerpodems"/>
        <w:ind w:firstLine="720"/>
      </w:pPr>
      <w:r w:rsidRPr="00DD32E1">
        <w:t>La capacidad en gestión pública implica un conjunto de mecanismos políticos y herramientas técnicas a través de las cuales se va desde el diseño y la decisión ejecutiva hasta la implementación concreta de lo planificado.</w:t>
      </w:r>
    </w:p>
    <w:p w14:paraId="3E2B2222" w14:textId="311FBDEE" w:rsidR="008637AE" w:rsidRDefault="00342E81" w:rsidP="0032023F">
      <w:pPr>
        <w:pStyle w:val="410cuerpodems"/>
        <w:ind w:firstLine="720"/>
      </w:pPr>
      <w:r w:rsidRPr="00DD32E1">
        <w:t>Cuando se empieza a pensar en una política pública, lo primero que aparece ―normalmente y sin descartar las visiones anticipatorias― es un problema social que toma carácter público; posteriormente, un análisis y diseño técnico que se materializa en un conjunto de decisiones para enfrentarlo y gestionarlo. Luego de estas acciones, generalmente hay una movilización que acompaña la decisión. En todo el proceso, la intervención del Estado legitima dicha política.</w:t>
      </w:r>
    </w:p>
    <w:p w14:paraId="5C1164D7" w14:textId="77777777" w:rsidR="00975149" w:rsidRDefault="00342E81" w:rsidP="0032023F">
      <w:pPr>
        <w:pStyle w:val="410cuerpodems"/>
        <w:ind w:firstLine="720"/>
      </w:pPr>
      <w:r w:rsidRPr="00DD32E1">
        <w:t xml:space="preserve">La política pública laboral es, en primera instancia, política, y por tanto, se basa en ideologías y relaciones de poder en condiciones cambiantes. Los resultados de la política laboral generan costos y beneficios para los actores sociales, que comprenden, en especial, </w:t>
      </w:r>
      <w:r w:rsidRPr="00DD32E1">
        <w:lastRenderedPageBreak/>
        <w:t>los salarios, las condiciones laborales y el desarrollo de un conjunto de servicios sociales. También generan ganancias y pérdidas desde el punto de vista político, puesto que los cambios en las políticas laborales modifican las relaciones de poder entre empresarios y trabajadores.</w:t>
      </w:r>
      <w:r w:rsidR="0032023F">
        <w:t xml:space="preserve"> </w:t>
      </w:r>
    </w:p>
    <w:p w14:paraId="1BB96328" w14:textId="703FD669" w:rsidR="0032023F" w:rsidRDefault="00342E81" w:rsidP="0032023F">
      <w:pPr>
        <w:pStyle w:val="410cuerpodems"/>
        <w:ind w:firstLine="720"/>
      </w:pPr>
      <w:r w:rsidRPr="00DD32E1">
        <w:t xml:space="preserve">En otras </w:t>
      </w:r>
      <w:r w:rsidR="00396A5D" w:rsidRPr="00DD32E1">
        <w:t>palabras,</w:t>
      </w:r>
      <w:r w:rsidRPr="00DD32E1">
        <w:t xml:space="preserve"> puede interpretarse la política laboral, como el núcleo central de las políticas de bienestar, tiene efectos redistributivos de la riqueza que van desde los salarios, pasando por las condiciones de trabajo, hasta llegar a los aspectos relativos a la seguridad social.</w:t>
      </w:r>
    </w:p>
    <w:p w14:paraId="26C975CD" w14:textId="62C2F38B" w:rsidR="00396A5D" w:rsidRDefault="00342E81" w:rsidP="00396A5D">
      <w:pPr>
        <w:pStyle w:val="410cuerpodems"/>
        <w:ind w:firstLine="720"/>
      </w:pPr>
      <w:r w:rsidRPr="00DD32E1">
        <w:t>Cuando se aborde la política pública laboral (</w:t>
      </w:r>
      <w:r w:rsidR="00975149">
        <w:t xml:space="preserve">en adelante </w:t>
      </w:r>
      <w:r w:rsidRPr="00DD32E1">
        <w:rPr>
          <w:smallCaps/>
        </w:rPr>
        <w:t>ppl</w:t>
      </w:r>
      <w:r w:rsidRPr="00DD32E1">
        <w:t>) se hará referencia a la presencia del Estado y su legado político, puesto de manifiesto mediante el ejercicio del gobierno, junto con las características y acciones de los actores principales (autoridades, parlamentarios, dirigentes políticos, sindicatos y gremios empresariales).</w:t>
      </w:r>
    </w:p>
    <w:p w14:paraId="10F80C05" w14:textId="77777777" w:rsidR="00396A5D" w:rsidRDefault="00342E81" w:rsidP="00396A5D">
      <w:pPr>
        <w:pStyle w:val="410cuerpodems"/>
        <w:ind w:firstLine="720"/>
      </w:pPr>
      <w:r w:rsidRPr="00DD32E1">
        <w:t xml:space="preserve">La </w:t>
      </w:r>
      <w:r w:rsidRPr="00DD32E1">
        <w:rPr>
          <w:smallCaps/>
        </w:rPr>
        <w:t>ppl</w:t>
      </w:r>
      <w:r w:rsidRPr="00DD32E1">
        <w:t xml:space="preserve"> del período de estudio estuvo enmarcada en un entramado político, institucional y jurídico que permitió su implementación. La investigación se basó en analizar varios aspectos del ámbito institucional, como por ejemplo, la influencia del legado político de las relaciones laborales ―en especial, la reactivación de los Consejos de Salarios </w:t>
      </w:r>
      <w:r w:rsidRPr="00DD32E1">
        <w:rPr>
          <w:rFonts w:cs="Times New Roman"/>
        </w:rPr>
        <w:t>(</w:t>
      </w:r>
      <w:r w:rsidRPr="00DD32E1">
        <w:rPr>
          <w:rFonts w:cs="Times New Roman"/>
          <w:smallCaps/>
        </w:rPr>
        <w:t>cc</w:t>
      </w:r>
      <w:r w:rsidRPr="00DD32E1">
        <w:rPr>
          <w:rFonts w:cs="Times New Roman"/>
        </w:rPr>
        <w:t xml:space="preserve">. de </w:t>
      </w:r>
      <w:r w:rsidRPr="00DD32E1">
        <w:rPr>
          <w:rFonts w:cs="Times New Roman"/>
          <w:smallCaps/>
        </w:rPr>
        <w:t>ss</w:t>
      </w:r>
      <w:r w:rsidRPr="00DD32E1">
        <w:rPr>
          <w:rFonts w:cs="Times New Roman"/>
        </w:rPr>
        <w:t>.),</w:t>
      </w:r>
      <w:r w:rsidRPr="00DD32E1">
        <w:t xml:space="preserve"> creados en 1943―, los recursos de poder del </w:t>
      </w:r>
      <w:r w:rsidRPr="00DD32E1">
        <w:rPr>
          <w:smallCaps/>
        </w:rPr>
        <w:t>fa, s</w:t>
      </w:r>
      <w:r w:rsidRPr="00DD32E1">
        <w:t xml:space="preserve">u relación con diversos sectores de la sociedad, y la forma en la que incidieron dichos recursos en la práctica laboral. </w:t>
      </w:r>
    </w:p>
    <w:p w14:paraId="40E01985" w14:textId="77777777" w:rsidR="00975149" w:rsidRDefault="00342E81" w:rsidP="00396A5D">
      <w:pPr>
        <w:pStyle w:val="410cuerpodems"/>
        <w:ind w:firstLine="720"/>
        <w:rPr>
          <w:lang w:eastAsia="es-MX"/>
        </w:rPr>
      </w:pPr>
      <w:r w:rsidRPr="00DD32E1">
        <w:rPr>
          <w:lang w:eastAsia="es-MX"/>
        </w:rPr>
        <w:t xml:space="preserve">En otras palabras, en el período investigado hubo una transformación en la estructura institucional y en las relaciones laborales, fundamentalmente por el rol que asume el Estado como ente integrador y regulador, por el fortalecimiento institucional para implementar la política laboral y por </w:t>
      </w:r>
      <w:r w:rsidR="00396A5D" w:rsidRPr="00DD32E1">
        <w:rPr>
          <w:lang w:eastAsia="es-MX"/>
        </w:rPr>
        <w:t>el restablecimiento</w:t>
      </w:r>
      <w:r w:rsidRPr="00DD32E1">
        <w:rPr>
          <w:lang w:eastAsia="es-MX"/>
        </w:rPr>
        <w:t xml:space="preserve"> de los </w:t>
      </w:r>
      <w:r w:rsidRPr="00DD32E1">
        <w:rPr>
          <w:rFonts w:cs="Times New Roman"/>
          <w:smallCaps/>
        </w:rPr>
        <w:t>cc</w:t>
      </w:r>
      <w:r w:rsidRPr="00DD32E1">
        <w:rPr>
          <w:rFonts w:cs="Times New Roman"/>
        </w:rPr>
        <w:t xml:space="preserve">. de </w:t>
      </w:r>
      <w:r w:rsidRPr="00DD32E1">
        <w:rPr>
          <w:rFonts w:cs="Times New Roman"/>
          <w:smallCaps/>
        </w:rPr>
        <w:t>ss</w:t>
      </w:r>
      <w:r w:rsidRPr="00DD32E1">
        <w:rPr>
          <w:rFonts w:cs="Times New Roman"/>
        </w:rPr>
        <w:t xml:space="preserve">. </w:t>
      </w:r>
      <w:r w:rsidRPr="00DD32E1">
        <w:rPr>
          <w:lang w:eastAsia="es-MX"/>
        </w:rPr>
        <w:t xml:space="preserve">y la negociación colectiva. </w:t>
      </w:r>
    </w:p>
    <w:p w14:paraId="067FD451" w14:textId="6C061853" w:rsidR="00342E81" w:rsidRPr="00DD32E1" w:rsidRDefault="00342E81" w:rsidP="00396A5D">
      <w:pPr>
        <w:pStyle w:val="410cuerpodems"/>
        <w:ind w:firstLine="720"/>
      </w:pPr>
      <w:r w:rsidRPr="00DD32E1">
        <w:rPr>
          <w:lang w:eastAsia="es-MX"/>
        </w:rPr>
        <w:t xml:space="preserve">La innovación en la política al crear los </w:t>
      </w:r>
      <w:r w:rsidRPr="00DD32E1">
        <w:rPr>
          <w:rFonts w:cs="Times New Roman"/>
          <w:smallCaps/>
        </w:rPr>
        <w:t>cc</w:t>
      </w:r>
      <w:r w:rsidRPr="00DD32E1">
        <w:rPr>
          <w:rFonts w:cs="Times New Roman"/>
        </w:rPr>
        <w:t xml:space="preserve">. de </w:t>
      </w:r>
      <w:r w:rsidRPr="00DD32E1">
        <w:rPr>
          <w:rFonts w:cs="Times New Roman"/>
          <w:smallCaps/>
        </w:rPr>
        <w:t>ss</w:t>
      </w:r>
      <w:r w:rsidRPr="00DD32E1">
        <w:rPr>
          <w:rFonts w:cs="Times New Roman"/>
        </w:rPr>
        <w:t xml:space="preserve">. </w:t>
      </w:r>
      <w:r w:rsidRPr="00DD32E1">
        <w:rPr>
          <w:lang w:eastAsia="es-MX"/>
        </w:rPr>
        <w:t xml:space="preserve">rurales en 2006 y los </w:t>
      </w:r>
      <w:r w:rsidRPr="00DD32E1">
        <w:rPr>
          <w:rFonts w:cs="Times New Roman"/>
          <w:smallCaps/>
        </w:rPr>
        <w:t>cc</w:t>
      </w:r>
      <w:r w:rsidRPr="00DD32E1">
        <w:rPr>
          <w:rFonts w:cs="Times New Roman"/>
        </w:rPr>
        <w:t xml:space="preserve">. de </w:t>
      </w:r>
      <w:r w:rsidRPr="00DD32E1">
        <w:rPr>
          <w:rFonts w:cs="Times New Roman"/>
          <w:smallCaps/>
        </w:rPr>
        <w:t>ss</w:t>
      </w:r>
      <w:r w:rsidRPr="00DD32E1">
        <w:rPr>
          <w:rFonts w:cs="Times New Roman"/>
        </w:rPr>
        <w:t xml:space="preserve">. </w:t>
      </w:r>
      <w:r w:rsidRPr="00DD32E1">
        <w:rPr>
          <w:lang w:eastAsia="es-MX"/>
        </w:rPr>
        <w:t xml:space="preserve">para las empleadas domésticas en 2008, y el mejoramiento de las condiciones laborales ―en especial, el aumento del salario real y el fortalecimiento del movimiento sindical― son otras de las notas </w:t>
      </w:r>
      <w:r w:rsidR="008637AE" w:rsidRPr="00DD32E1">
        <w:rPr>
          <w:lang w:eastAsia="es-MX"/>
        </w:rPr>
        <w:t>características</w:t>
      </w:r>
      <w:r w:rsidRPr="00DD32E1">
        <w:rPr>
          <w:lang w:eastAsia="es-MX"/>
        </w:rPr>
        <w:t xml:space="preserve"> del período.</w:t>
      </w:r>
    </w:p>
    <w:p w14:paraId="7100D4AE" w14:textId="063F7320" w:rsidR="00342E81" w:rsidRPr="00EE715D" w:rsidRDefault="00396A5D" w:rsidP="00AB4AB9">
      <w:pPr>
        <w:pStyle w:val="320ttulonivel2"/>
        <w:spacing w:line="240" w:lineRule="auto"/>
        <w:rPr>
          <w:b/>
          <w:bCs/>
          <w:i/>
          <w:iCs/>
          <w:sz w:val="28"/>
          <w:szCs w:val="28"/>
        </w:rPr>
      </w:pPr>
      <w:r w:rsidRPr="00EE715D">
        <w:rPr>
          <w:b/>
          <w:bCs/>
          <w:sz w:val="28"/>
          <w:szCs w:val="28"/>
          <w:lang w:val="es-UY"/>
        </w:rPr>
        <w:t>B</w:t>
      </w:r>
      <w:r w:rsidR="00342E81" w:rsidRPr="00EE715D">
        <w:rPr>
          <w:b/>
          <w:bCs/>
          <w:sz w:val="28"/>
          <w:szCs w:val="28"/>
          <w:lang w:val="es-UY"/>
        </w:rPr>
        <w:t>reve mirada a grandes enfoques</w:t>
      </w:r>
    </w:p>
    <w:p w14:paraId="66B443D5" w14:textId="77777777" w:rsidR="00AB4AB9" w:rsidRDefault="00342E81" w:rsidP="00AB4AB9">
      <w:pPr>
        <w:pStyle w:val="400cuerpoprimero"/>
      </w:pPr>
      <w:r w:rsidRPr="00DD32E1">
        <w:t xml:space="preserve">En ciencia política existen diversas aproximaciones teóricas para explicar el desarrollo de los Estados de bienestar y el diseño de las políticas públicas. Las corrientes de pensamiento que se encuentran en la literatura clásica plantean varios enfoques para analizar el </w:t>
      </w:r>
      <w:r w:rsidRPr="00DD32E1">
        <w:rPr>
          <w:i/>
        </w:rPr>
        <w:t>welfare state</w:t>
      </w:r>
      <w:r w:rsidRPr="00DD32E1">
        <w:t>.</w:t>
      </w:r>
    </w:p>
    <w:p w14:paraId="476138FF" w14:textId="08C9948B" w:rsidR="00944B0C" w:rsidRDefault="00AB4AB9" w:rsidP="00BD08C8">
      <w:pPr>
        <w:pStyle w:val="400cuerpoprimero"/>
        <w:ind w:firstLine="720"/>
      </w:pPr>
      <w:r>
        <w:t>Aquí</w:t>
      </w:r>
      <w:r w:rsidR="00342E81" w:rsidRPr="00DD32E1">
        <w:t xml:space="preserve"> se presenta una síntesis de los principales enfoques teóricos que permitieron identificar las condiciones causales de la hipótesis principal de</w:t>
      </w:r>
      <w:r w:rsidR="00944B0C">
        <w:t xml:space="preserve"> </w:t>
      </w:r>
      <w:r w:rsidR="00342E81" w:rsidRPr="00DD32E1">
        <w:t>l</w:t>
      </w:r>
      <w:r w:rsidR="00944B0C">
        <w:t xml:space="preserve">a investigación, mediante </w:t>
      </w:r>
      <w:r w:rsidR="00944B0C">
        <w:lastRenderedPageBreak/>
        <w:t>la cual e</w:t>
      </w:r>
      <w:r w:rsidR="00342E81" w:rsidRPr="00DD32E1">
        <w:t xml:space="preserve">l enfoque </w:t>
      </w:r>
      <w:r w:rsidRPr="00AB4AB9">
        <w:rPr>
          <w:i/>
          <w:iCs/>
        </w:rPr>
        <w:t>estadocéntrico</w:t>
      </w:r>
      <w:r w:rsidR="00342E81" w:rsidRPr="00DD32E1">
        <w:t xml:space="preserve"> se vincula con el legado político de las relaciones laborales; el enfoque de la </w:t>
      </w:r>
      <w:r w:rsidR="00342E81" w:rsidRPr="00AB4AB9">
        <w:rPr>
          <w:i/>
          <w:iCs/>
        </w:rPr>
        <w:t xml:space="preserve">teoría de poder de los </w:t>
      </w:r>
      <w:r w:rsidR="00B36272" w:rsidRPr="00AB4AB9">
        <w:rPr>
          <w:i/>
          <w:iCs/>
        </w:rPr>
        <w:t>grupos</w:t>
      </w:r>
      <w:r w:rsidR="00B36272" w:rsidRPr="00DD32E1">
        <w:t xml:space="preserve"> explica</w:t>
      </w:r>
      <w:r w:rsidR="00342E81" w:rsidRPr="00DD32E1">
        <w:t xml:space="preserve"> los recursos de poder del partido gobernante; y </w:t>
      </w:r>
      <w:r w:rsidRPr="00DD32E1">
        <w:t>a través</w:t>
      </w:r>
      <w:r w:rsidR="00342E81" w:rsidRPr="00DD32E1">
        <w:t xml:space="preserve"> del enfoque</w:t>
      </w:r>
      <w:r>
        <w:t xml:space="preserve"> de los </w:t>
      </w:r>
      <w:r w:rsidRPr="00AB4AB9">
        <w:rPr>
          <w:i/>
          <w:iCs/>
        </w:rPr>
        <w:t>procesos</w:t>
      </w:r>
      <w:r w:rsidR="00342E81" w:rsidRPr="00AB4AB9">
        <w:rPr>
          <w:i/>
          <w:iCs/>
        </w:rPr>
        <w:t xml:space="preserve"> económico</w:t>
      </w:r>
      <w:r w:rsidRPr="00AB4AB9">
        <w:rPr>
          <w:i/>
          <w:iCs/>
        </w:rPr>
        <w:t>s</w:t>
      </w:r>
      <w:r w:rsidR="00342E81" w:rsidRPr="00AB4AB9">
        <w:rPr>
          <w:i/>
          <w:iCs/>
        </w:rPr>
        <w:t xml:space="preserve"> </w:t>
      </w:r>
      <w:r w:rsidRPr="00AB4AB9">
        <w:rPr>
          <w:i/>
          <w:iCs/>
        </w:rPr>
        <w:t>y sus consecuencias sociales</w:t>
      </w:r>
      <w:r>
        <w:t xml:space="preserve"> </w:t>
      </w:r>
      <w:r w:rsidR="00342E81" w:rsidRPr="00DD32E1">
        <w:t>se muestra la incidencia del contexto económico de la época.</w:t>
      </w:r>
      <w:r w:rsidR="00A01476">
        <w:rPr>
          <w:rStyle w:val="Refdenotaalpie"/>
        </w:rPr>
        <w:footnoteReference w:id="2"/>
      </w:r>
    </w:p>
    <w:p w14:paraId="1DCEDAE2" w14:textId="2ACA033E" w:rsidR="008637AE" w:rsidRDefault="00944B0C" w:rsidP="00BD08C8">
      <w:pPr>
        <w:pStyle w:val="400cuerpoprimero"/>
        <w:ind w:firstLine="720"/>
      </w:pPr>
      <w:r>
        <w:t xml:space="preserve">A fin de comenzar con dicho análisis, </w:t>
      </w:r>
      <w:r w:rsidRPr="004A040E">
        <w:t>se presenta en primer lugar</w:t>
      </w:r>
      <w:r>
        <w:t xml:space="preserve"> e</w:t>
      </w:r>
      <w:r w:rsidR="00342E81" w:rsidRPr="00DD32E1">
        <w:t xml:space="preserve">l enfoque denominado </w:t>
      </w:r>
      <w:r w:rsidR="00342E81" w:rsidRPr="00DD32E1">
        <w:rPr>
          <w:rStyle w:val="nfasis"/>
        </w:rPr>
        <w:t>estadocéntrico</w:t>
      </w:r>
      <w:r w:rsidR="00342E81" w:rsidRPr="00DD32E1">
        <w:t xml:space="preserve"> o </w:t>
      </w:r>
      <w:r w:rsidR="00342E81" w:rsidRPr="00DD32E1">
        <w:rPr>
          <w:i/>
        </w:rPr>
        <w:t>institucional</w:t>
      </w:r>
      <w:r w:rsidR="00342E81" w:rsidRPr="00DD32E1">
        <w:t xml:space="preserve">, </w:t>
      </w:r>
      <w:r>
        <w:t xml:space="preserve">que </w:t>
      </w:r>
      <w:r w:rsidR="00342E81" w:rsidRPr="00DD32E1">
        <w:t xml:space="preserve">basa su indagación en la estructura del Estado, la capacidad burocrática, las trayectorias o </w:t>
      </w:r>
      <w:r w:rsidR="00342E81" w:rsidRPr="00DD32E1">
        <w:rPr>
          <w:i/>
        </w:rPr>
        <w:t>legados políticos</w:t>
      </w:r>
      <w:r w:rsidR="00342E81" w:rsidRPr="00DD32E1">
        <w:t xml:space="preserve"> y el diseño institucional.</w:t>
      </w:r>
      <w:r w:rsidR="00AB4AB9">
        <w:t xml:space="preserve"> </w:t>
      </w:r>
      <w:r w:rsidR="00342E81" w:rsidRPr="00DD32E1">
        <w:t xml:space="preserve">Este modelo teórico sostiene que los cambios institucionales se explican mejor enfocándose en las élites políticas y en el contexto gubernamental. Dicho enfoque es conocido también como </w:t>
      </w:r>
      <w:r w:rsidR="00342E81" w:rsidRPr="00DD32E1">
        <w:rPr>
          <w:rStyle w:val="nfasis"/>
        </w:rPr>
        <w:t>neoinstitucionalista</w:t>
      </w:r>
      <w:r w:rsidR="00342E81" w:rsidRPr="00DD32E1">
        <w:t>, por su renovado interés en el análisis de las instituciones y el permanente cambio organizacional.</w:t>
      </w:r>
      <w:r w:rsidR="00BD08C8">
        <w:t xml:space="preserve"> </w:t>
      </w:r>
    </w:p>
    <w:p w14:paraId="29DAA2D6" w14:textId="6736F58C" w:rsidR="008637AE" w:rsidRDefault="00342E81" w:rsidP="00BD08C8">
      <w:pPr>
        <w:pStyle w:val="410cuerpodems"/>
        <w:ind w:firstLine="720"/>
      </w:pPr>
      <w:r w:rsidRPr="00DD32E1">
        <w:t>De acuerdo con Skocpol (1985), la autonomía del Estado se produce a partir de su legitimación como una organización que posee el control de determinado territorio, así como de los ciudadanos que lo habitan, y puede alcanzar objetivos más allá de las demandas o intereses de los grupos de presión. En cuanto a la capacidad del Estado, esta escuela sostiene que es adecuado mensurarla tomando como variables la integridad territorial, los recursos económicos y los funcionarios públicos. Las estrategias para evaluar dicha capacidad son el análisis organizacional del Estado y su desarrollo, en tanto configurador de las acciones y las decisiones políticas.</w:t>
      </w:r>
      <w:r w:rsidR="00BD08C8">
        <w:t xml:space="preserve"> </w:t>
      </w:r>
    </w:p>
    <w:p w14:paraId="6891506A" w14:textId="77777777" w:rsidR="00BD08C8" w:rsidRDefault="00342E81" w:rsidP="00BD08C8">
      <w:pPr>
        <w:pStyle w:val="410cuerpodems"/>
        <w:ind w:firstLine="720"/>
      </w:pPr>
      <w:r w:rsidRPr="00DD32E1">
        <w:t xml:space="preserve">Según Evans (1992), la capacidad del Estado es un bien escaso, y las conexiones con la sociedad civil son soluciones a los problemas públicos. Algunos académicos perciben el vínculo entre el Estado y la sociedad como un entramado de tensiones entre la agenda estatal y las relaciones sociales extraestatales (a diferencia de los neoutilitaristas, quienes ven que el Estado pugna contra la sociedad, no contra el mercado). </w:t>
      </w:r>
    </w:p>
    <w:p w14:paraId="7673965C" w14:textId="77777777" w:rsidR="00BD08C8" w:rsidRDefault="00342E81" w:rsidP="00BD08C8">
      <w:pPr>
        <w:pStyle w:val="410cuerpodems"/>
        <w:ind w:firstLine="720"/>
      </w:pPr>
      <w:r w:rsidRPr="00DD32E1">
        <w:t xml:space="preserve">Este enfoque se basa en el análisis de la estructura institucional, los intereses del partido de gobierno, de la burocracia, de los administradores y de quienes toman decisiones sobre las políticas públicas, siempre en un contexto determinado, con un </w:t>
      </w:r>
      <w:r w:rsidRPr="00DD32E1">
        <w:rPr>
          <w:iCs/>
        </w:rPr>
        <w:t>legado histórico y político</w:t>
      </w:r>
      <w:r w:rsidRPr="00DD32E1">
        <w:t xml:space="preserve"> que condiciona a los principales actores y, por lo tanto, influye en el diseño institucional.</w:t>
      </w:r>
      <w:r w:rsidR="00BD08C8">
        <w:t xml:space="preserve"> </w:t>
      </w:r>
    </w:p>
    <w:p w14:paraId="20F069A2" w14:textId="385451E4" w:rsidR="008637AE" w:rsidRDefault="00342E81" w:rsidP="00BD08C8">
      <w:pPr>
        <w:pStyle w:val="410cuerpodems"/>
        <w:ind w:firstLine="720"/>
      </w:pPr>
      <w:r w:rsidRPr="00DD32E1">
        <w:t xml:space="preserve">Autores como Haggard y Kaufman (2008) asocian el enfoque de los legados políticos con el concepto de </w:t>
      </w:r>
      <w:r w:rsidRPr="00DD32E1">
        <w:rPr>
          <w:rStyle w:val="nfasis"/>
        </w:rPr>
        <w:t>coyuntura crítica</w:t>
      </w:r>
      <w:r w:rsidRPr="00DD32E1">
        <w:t xml:space="preserve">, esto es, un cambio histórico clave en la correlación de fuerzas y de poder de los distintos actores involucrados en una política </w:t>
      </w:r>
      <w:r w:rsidRPr="00DD32E1">
        <w:lastRenderedPageBreak/>
        <w:t xml:space="preserve">pública de bienestar. Este concepto se aborda más en profundidad en el </w:t>
      </w:r>
      <w:r w:rsidR="00CA5F3F">
        <w:t>desarrollo de la tesis</w:t>
      </w:r>
      <w:r w:rsidRPr="00DD32E1">
        <w:t xml:space="preserve">; no obstante, aquí se realiza una breve introducción, asociada a otros dos conceptos: </w:t>
      </w:r>
      <w:r w:rsidRPr="00DD32E1">
        <w:rPr>
          <w:rStyle w:val="nfasis"/>
        </w:rPr>
        <w:t>path dependence</w:t>
      </w:r>
      <w:r w:rsidRPr="00DD32E1">
        <w:t xml:space="preserve"> (‘dependencia del camino o de la trayectoria’) y </w:t>
      </w:r>
      <w:r w:rsidRPr="00DD32E1">
        <w:rPr>
          <w:rStyle w:val="nfasis"/>
        </w:rPr>
        <w:t>policy feedback</w:t>
      </w:r>
      <w:r w:rsidRPr="00DD32E1">
        <w:t xml:space="preserve"> (‘legado político’).</w:t>
      </w:r>
      <w:r w:rsidR="00BD08C8">
        <w:t xml:space="preserve"> </w:t>
      </w:r>
    </w:p>
    <w:p w14:paraId="152FB3E0" w14:textId="4C328990" w:rsidR="00BD08C8" w:rsidRDefault="008B0640" w:rsidP="00BD08C8">
      <w:pPr>
        <w:pStyle w:val="410cuerpodems"/>
        <w:ind w:firstLine="720"/>
      </w:pPr>
      <w:r>
        <w:t>E</w:t>
      </w:r>
      <w:r w:rsidR="00342E81" w:rsidRPr="00DD32E1">
        <w:t xml:space="preserve">l concepto de </w:t>
      </w:r>
      <w:r w:rsidR="00342E81" w:rsidRPr="00DD32E1">
        <w:rPr>
          <w:i/>
        </w:rPr>
        <w:t xml:space="preserve">path dependence </w:t>
      </w:r>
      <w:r>
        <w:t>se vincula a un</w:t>
      </w:r>
      <w:r w:rsidR="00342E81" w:rsidRPr="00DD32E1">
        <w:t xml:space="preserve"> </w:t>
      </w:r>
      <w:r w:rsidR="00342E81" w:rsidRPr="00DD32E1">
        <w:rPr>
          <w:iCs/>
        </w:rPr>
        <w:t>momento o circunstancia,</w:t>
      </w:r>
      <w:r w:rsidR="00342E81" w:rsidRPr="00DD32E1">
        <w:t xml:space="preserve"> denominad</w:t>
      </w:r>
      <w:r>
        <w:t>o</w:t>
      </w:r>
      <w:r w:rsidR="00342E81" w:rsidRPr="00DD32E1">
        <w:t xml:space="preserve"> </w:t>
      </w:r>
      <w:r w:rsidR="00342E81" w:rsidRPr="00DD32E1">
        <w:rPr>
          <w:i/>
        </w:rPr>
        <w:t>contingente</w:t>
      </w:r>
      <w:r w:rsidR="00342E81" w:rsidRPr="00DD32E1">
        <w:t>, que es aquella donde aparece la innovación institucional y en la cual las fuerzas de gestación estatal son independientes de las fuerzas que las mantienen en el tiempo.</w:t>
      </w:r>
      <w:r w:rsidR="00BD08C8">
        <w:t xml:space="preserve"> </w:t>
      </w:r>
    </w:p>
    <w:p w14:paraId="353BC6DC" w14:textId="7F787143" w:rsidR="008637AE" w:rsidRDefault="00CC0D63" w:rsidP="00BD08C8">
      <w:pPr>
        <w:pStyle w:val="410cuerpodems"/>
        <w:ind w:firstLine="720"/>
      </w:pPr>
      <w:r>
        <w:t>De este modo</w:t>
      </w:r>
      <w:r w:rsidR="00342E81" w:rsidRPr="00DD32E1">
        <w:t xml:space="preserve">, el proceso de desarrollo de las instituciones surge como una sucesión de largos períodos de </w:t>
      </w:r>
      <w:r w:rsidR="00342E81" w:rsidRPr="00DD32E1">
        <w:rPr>
          <w:i/>
        </w:rPr>
        <w:t>feedback</w:t>
      </w:r>
      <w:r w:rsidR="00342E81" w:rsidRPr="00DD32E1">
        <w:t xml:space="preserve"> permanentes, seguidos de períodos cortos de movimiento en los cuales se modifican las instituciones y se incorporan nuevos mecanismos de funcionamiento.</w:t>
      </w:r>
    </w:p>
    <w:p w14:paraId="6DA11CA4" w14:textId="04AF409C" w:rsidR="008637AE" w:rsidRDefault="00342E81" w:rsidP="00953AD3">
      <w:pPr>
        <w:pStyle w:val="410cuerpodems"/>
        <w:ind w:firstLine="720"/>
      </w:pPr>
      <w:r w:rsidRPr="00DD32E1">
        <w:t xml:space="preserve">Dichos períodos de permanencia y de retornos incrementales son los </w:t>
      </w:r>
      <w:r w:rsidRPr="00DD32E1">
        <w:rPr>
          <w:i/>
          <w:iCs/>
        </w:rPr>
        <w:t>procesos dependientes del camino</w:t>
      </w:r>
      <w:r w:rsidRPr="00DD32E1">
        <w:t xml:space="preserve"> (</w:t>
      </w:r>
      <w:r w:rsidRPr="00DD32E1">
        <w:rPr>
          <w:i/>
        </w:rPr>
        <w:t>path dependent processes</w:t>
      </w:r>
      <w:r w:rsidRPr="00DD32E1">
        <w:t xml:space="preserve">), y los períodos cortos de cambio se constituyen en </w:t>
      </w:r>
      <w:r w:rsidRPr="00DD32E1">
        <w:rPr>
          <w:i/>
          <w:iCs/>
        </w:rPr>
        <w:t>coyunturas críticas</w:t>
      </w:r>
      <w:r w:rsidRPr="00DD32E1">
        <w:t xml:space="preserve"> (</w:t>
      </w:r>
      <w:r w:rsidRPr="00DD32E1">
        <w:rPr>
          <w:i/>
        </w:rPr>
        <w:t>critical junctures</w:t>
      </w:r>
      <w:r w:rsidRPr="00DD32E1">
        <w:t>)</w:t>
      </w:r>
      <w:r w:rsidRPr="00DD32E1">
        <w:rPr>
          <w:i/>
        </w:rPr>
        <w:t>.</w:t>
      </w:r>
      <w:r w:rsidR="006D05C8">
        <w:rPr>
          <w:i/>
        </w:rPr>
        <w:t xml:space="preserve">  </w:t>
      </w:r>
    </w:p>
    <w:p w14:paraId="7241AAAF" w14:textId="7B29C95C" w:rsidR="008637AE" w:rsidRDefault="00CC0D63" w:rsidP="00953AD3">
      <w:pPr>
        <w:pStyle w:val="410cuerpodems"/>
        <w:ind w:firstLine="720"/>
      </w:pPr>
      <w:r>
        <w:t>L</w:t>
      </w:r>
      <w:r w:rsidR="00342E81" w:rsidRPr="00DD32E1">
        <w:t>as condiciones previas definen las alternativas institucionales de las cuales disponen los tomadores de decisiones, aunque no son determinantes. Luego se adoptará una de las opciones manejadas, con cierto grado de contingencia, y esta decisión generará un legado institucional estable (Capoccia, 2015).</w:t>
      </w:r>
      <w:r w:rsidR="006D05C8">
        <w:t xml:space="preserve"> </w:t>
      </w:r>
    </w:p>
    <w:p w14:paraId="1A868033" w14:textId="1DFC5023" w:rsidR="008637AE" w:rsidRDefault="00342E81" w:rsidP="00953AD3">
      <w:pPr>
        <w:pStyle w:val="410cuerpodems"/>
        <w:ind w:firstLine="720"/>
      </w:pPr>
      <w:r w:rsidRPr="00DD32E1">
        <w:t>Dicho de otra manera: las opciones o alternativas disponibles durante las coyunturas críticas, como las decisiones que toman los actores políticos, están basadas en situaciones del pasado (Mahoney 2011).</w:t>
      </w:r>
    </w:p>
    <w:p w14:paraId="7752DF0F" w14:textId="77777777" w:rsidR="005A5A9E" w:rsidRDefault="00342E81" w:rsidP="00953AD3">
      <w:pPr>
        <w:pStyle w:val="410cuerpodems"/>
        <w:ind w:firstLine="720"/>
      </w:pPr>
      <w:r w:rsidRPr="00DD32E1">
        <w:t>La coyuntura crítica está asociada también a las nociones de crisis y conflicto político en la cual un grupo de actores (</w:t>
      </w:r>
      <w:r w:rsidRPr="00DD32E1">
        <w:rPr>
          <w:i/>
        </w:rPr>
        <w:t>ganadores</w:t>
      </w:r>
      <w:r w:rsidRPr="00DD32E1">
        <w:t>) ejerce la autoridad política sobre otro grupo de actores (</w:t>
      </w:r>
      <w:r w:rsidRPr="00DD32E1">
        <w:rPr>
          <w:i/>
        </w:rPr>
        <w:t>perdedores</w:t>
      </w:r>
      <w:r w:rsidRPr="00DD32E1">
        <w:t>). Su manifestación pública, en un escenario de conflicto y concentración de fuerzas, permite comprender la lucha por el poder y las formas de las desigualdades sociales (Pierson, 2015: 133).</w:t>
      </w:r>
    </w:p>
    <w:p w14:paraId="73590B6E" w14:textId="77777777" w:rsidR="005A5A9E" w:rsidRDefault="00342E81" w:rsidP="00953AD3">
      <w:pPr>
        <w:pStyle w:val="410cuerpodems"/>
        <w:ind w:firstLine="720"/>
      </w:pPr>
      <w:r w:rsidRPr="00DD32E1">
        <w:t xml:space="preserve"> Es posible que sea un hecho menor que, a la larga, se convierte en fundamental para el cambio, como una respuesta abierta a un conflicto que desde el inicio se considere crítica; o puede ser un hecho trascendente, basado en un programa político que llega hasta la formulación de una ley. </w:t>
      </w:r>
    </w:p>
    <w:p w14:paraId="16E34CCE" w14:textId="414446B3" w:rsidR="008637AE" w:rsidRDefault="00342E81" w:rsidP="00953AD3">
      <w:pPr>
        <w:pStyle w:val="410cuerpodems"/>
        <w:ind w:firstLine="720"/>
      </w:pPr>
      <w:r w:rsidRPr="00DD32E1">
        <w:t>En otros términos, no es posible identificar con exactitud cuándo y por qué una crisis se convierte en una coyuntura crítica. Sí es posible señalar que una coyuntura crítica tiene las siguientes características: surge un episodio significativo de innovación institucional, se da de distinto modo en diferentes casos y genera un legado perdurable (Collier y Munck, 2017).</w:t>
      </w:r>
    </w:p>
    <w:p w14:paraId="6B3541ED" w14:textId="77777777" w:rsidR="005A5A9E" w:rsidRDefault="00342E81" w:rsidP="00953AD3">
      <w:pPr>
        <w:pStyle w:val="410cuerpodems"/>
        <w:ind w:firstLine="720"/>
      </w:pPr>
      <w:r w:rsidRPr="005A5A9E">
        <w:lastRenderedPageBreak/>
        <w:t>En segundo lugar</w:t>
      </w:r>
      <w:r w:rsidRPr="00DD32E1">
        <w:t xml:space="preserve">, se presenta el enfoque de los recursos de poder, también llamado </w:t>
      </w:r>
      <w:r w:rsidRPr="00DD32E1">
        <w:rPr>
          <w:i/>
        </w:rPr>
        <w:t>teoría de poder de los grupos</w:t>
      </w:r>
      <w:r w:rsidRPr="00DD32E1">
        <w:t>. En este sentido existe gran cantidad de literatura especializada que hace hincapié en el papel de los actores —partidos y sindicatos— en el conflicto político y en la distribución de beneficios sociales (Korpi, 1980).</w:t>
      </w:r>
      <w:r w:rsidR="00953AD3">
        <w:t xml:space="preserve"> </w:t>
      </w:r>
    </w:p>
    <w:p w14:paraId="0264F771" w14:textId="65ECBD88" w:rsidR="008637AE" w:rsidRDefault="00342E81" w:rsidP="00953AD3">
      <w:pPr>
        <w:pStyle w:val="410cuerpodems"/>
        <w:ind w:firstLine="720"/>
      </w:pPr>
      <w:r w:rsidRPr="00DD32E1">
        <w:t>En esta literatura, la política pública surge como resultado del juego de poder entre grupos de presión; sobre todo, entre los que ejercen mayor influencia en el campo político. Por lo tanto, los cambios en la influencia relativa ―es decir, en la correlación de fuerzas de los grupos de interés― son lo que generan transformaciones en la política pública.</w:t>
      </w:r>
      <w:r w:rsidR="00953AD3">
        <w:t xml:space="preserve"> </w:t>
      </w:r>
      <w:r w:rsidRPr="00DD32E1">
        <w:t>La capacidad de incidencia de los grupos de interés es determinada por su tamaño, por su riqueza, por su organización interna y por su llegada a los tomadores de decisiones políticas.</w:t>
      </w:r>
    </w:p>
    <w:p w14:paraId="10297DC8" w14:textId="77777777" w:rsidR="00953AD3" w:rsidRDefault="00342E81" w:rsidP="00953AD3">
      <w:pPr>
        <w:pStyle w:val="410cuerpodems"/>
        <w:ind w:firstLine="720"/>
      </w:pPr>
      <w:r w:rsidRPr="00DD32E1">
        <w:t>Para este enfoque, la formación de los grupos y su accionar constituyen el núcleo central de la política contemporánea. Desde esta perspectiva, la política consistiría en una competencia entre grupos con vocación de incidir en la determinación de la política pública. Su foco de análisis es doble: se busca determinar cuáles son los actores involucrados en el proceso político y se trata de explicar los procesos de movilización, de confrontación y de negociación de estos grupos de presión.</w:t>
      </w:r>
      <w:r w:rsidR="00953AD3">
        <w:t xml:space="preserve"> </w:t>
      </w:r>
    </w:p>
    <w:p w14:paraId="38062308" w14:textId="77777777" w:rsidR="005A5A9E" w:rsidRDefault="00342E81" w:rsidP="005F2F75">
      <w:pPr>
        <w:pStyle w:val="410cuerpodems"/>
        <w:ind w:firstLine="720"/>
      </w:pPr>
      <w:r w:rsidRPr="00DD32E1">
        <w:t xml:space="preserve">Corresponde aquí mencionar el concepto denominado </w:t>
      </w:r>
      <w:r w:rsidRPr="00DD32E1">
        <w:rPr>
          <w:i/>
        </w:rPr>
        <w:t>incrementalismo</w:t>
      </w:r>
      <w:r w:rsidRPr="00DD32E1">
        <w:t xml:space="preserve"> (modo de proceder relacionado con el pluralismo), que es presentado como el método de acción social que toma la realidad existente y compara las probables ganancias y pérdidas de las diversas alternativas, vinculadas a la toma de decisiones públicas. </w:t>
      </w:r>
    </w:p>
    <w:p w14:paraId="3A18393E" w14:textId="462FEF8F" w:rsidR="005F2F75" w:rsidRDefault="00342E81" w:rsidP="005F2F75">
      <w:pPr>
        <w:pStyle w:val="410cuerpodems"/>
        <w:ind w:firstLine="720"/>
      </w:pPr>
      <w:r w:rsidRPr="00DD32E1">
        <w:t>El modo de operar del incrementalismo implica pequeños ajustes para fomentar los escenarios más favorables cuando es posible, o grandes ajustes cuando se tiene mayor certeza con respecto a los resultados de las acciones (en ocasiones, se hacen ambas cosas; Dahl y Limdblon, 1971).</w:t>
      </w:r>
      <w:r w:rsidR="005F2F75">
        <w:t xml:space="preserve"> </w:t>
      </w:r>
    </w:p>
    <w:p w14:paraId="1D02865A" w14:textId="77777777" w:rsidR="005F2F75" w:rsidRDefault="00342E81" w:rsidP="005F2F75">
      <w:pPr>
        <w:pStyle w:val="410cuerpodems"/>
        <w:ind w:firstLine="720"/>
      </w:pPr>
      <w:r w:rsidRPr="00DD32E1">
        <w:t xml:space="preserve">Los autores que adoptan este enfoque centran su atención en la dotación de los recursos de poder (político y económico) y la lucha de los actores en conflicto por la financiación del </w:t>
      </w:r>
      <w:r w:rsidRPr="00DD32E1">
        <w:rPr>
          <w:i/>
        </w:rPr>
        <w:t>welfare state</w:t>
      </w:r>
      <w:r w:rsidRPr="00DD32E1">
        <w:t xml:space="preserve"> y la redistribución de la riqueza.</w:t>
      </w:r>
      <w:r w:rsidR="005F2F75">
        <w:t xml:space="preserve"> </w:t>
      </w:r>
      <w:r w:rsidRPr="00DD32E1">
        <w:t xml:space="preserve">Se considera que la movilización de los sindicatos y la orientación de los partidos de izquierda, que buscan proteger los derechos laborales, se constituyeron en pilares fundamentales del surgimiento de los sistemas universales de protección laboral y seguridad social. </w:t>
      </w:r>
    </w:p>
    <w:p w14:paraId="6C0F9AF9" w14:textId="77777777" w:rsidR="005F2F75" w:rsidRDefault="00342E81" w:rsidP="005F2F75">
      <w:pPr>
        <w:pStyle w:val="410cuerpodems"/>
        <w:ind w:firstLine="720"/>
      </w:pPr>
      <w:r w:rsidRPr="00DD32E1">
        <w:t>La fuerza de los partidos de izquierda, la centralización del sindicalismo y el debilitamiento de los partidos conservadores contribuyen a la expansión de los programas sociales (Korpi, 1980).</w:t>
      </w:r>
      <w:r w:rsidR="005F2F75">
        <w:t xml:space="preserve"> </w:t>
      </w:r>
    </w:p>
    <w:p w14:paraId="19B2DCF9" w14:textId="77777777" w:rsidR="005F2F75" w:rsidRDefault="00342E81" w:rsidP="005F2F75">
      <w:pPr>
        <w:pStyle w:val="410cuerpodems"/>
        <w:ind w:firstLine="720"/>
      </w:pPr>
      <w:r w:rsidRPr="00DD32E1">
        <w:t xml:space="preserve">Si se sigue esta línea argumental, el grado de organización de los trabajadores, su poder de movilización y su articulación con los partidos de izquierda constituyen la clave explicativa de las políticas redistributivas, de las cuales la política laboral se considera una </w:t>
      </w:r>
      <w:r w:rsidRPr="00DD32E1">
        <w:lastRenderedPageBreak/>
        <w:t>de las más significativas por sus efectos en la redistribución.</w:t>
      </w:r>
      <w:r w:rsidR="005F2F75">
        <w:t xml:space="preserve"> </w:t>
      </w:r>
      <w:r w:rsidRPr="00DD32E1">
        <w:t>La movilización y la capacidad de acción colectiva de los trabajadores están presentes en la formación de algunos sistemas de bienestar. Igualmente, es necesario señalar que hay quienes sostienen que estos procesos se iniciaron desde el poder de turno; en varios Estados, las políticas sociales surgieron como un mecanismo de control de los sindicatos y los movimientos sociales en general (Filgueira, 2005; Huber y Stephens, 2012).</w:t>
      </w:r>
      <w:r w:rsidR="005F2F75">
        <w:t xml:space="preserve"> </w:t>
      </w:r>
    </w:p>
    <w:p w14:paraId="62BECC45" w14:textId="77777777" w:rsidR="005F2F75" w:rsidRDefault="005F2F75" w:rsidP="005F2F75">
      <w:pPr>
        <w:pStyle w:val="410cuerpodems"/>
        <w:ind w:firstLine="720"/>
      </w:pPr>
      <w:r w:rsidRPr="005A5A9E">
        <w:t>En su desarrollo</w:t>
      </w:r>
      <w:r w:rsidR="00342E81" w:rsidRPr="005A5A9E">
        <w:t>, la teoría de los recursos de poder incorpor</w:t>
      </w:r>
      <w:r w:rsidRPr="005A5A9E">
        <w:t>ó</w:t>
      </w:r>
      <w:r w:rsidR="00342E81" w:rsidRPr="00DD32E1">
        <w:t xml:space="preserve"> nuevos actores institucionales en sus enfoques. Su análisis se basa tanto en las constelaciones de poder ―esto es, en el balance interno entre clases o niveles socioeconómicos y en la redistribución de los recursos― como en los intereses político</w:t>
      </w:r>
      <w:r w:rsidR="00342E81" w:rsidRPr="00DD32E1">
        <w:noBreakHyphen/>
        <w:t>económicos, nacionales o internacionales, y en las estructuras del Estado.</w:t>
      </w:r>
      <w:r>
        <w:t xml:space="preserve"> </w:t>
      </w:r>
      <w:r w:rsidR="00342E81" w:rsidRPr="00DD32E1">
        <w:t>De acuerdo con el enfoque de recursos de poder, la articulación de los partidos de izquierda con las organizaciones de trabajadores se constituye como un pilar fundamental en el surgimiento de los sistemas universales de protección laboral y seguridad social.</w:t>
      </w:r>
      <w:r>
        <w:t xml:space="preserve"> </w:t>
      </w:r>
    </w:p>
    <w:p w14:paraId="796C7BC0" w14:textId="255E3773" w:rsidR="001458B5" w:rsidRDefault="00342E81" w:rsidP="001458B5">
      <w:pPr>
        <w:pStyle w:val="410cuerpodems"/>
        <w:ind w:firstLine="720"/>
      </w:pPr>
      <w:r w:rsidRPr="005A5A9E">
        <w:t>En tercer lugar</w:t>
      </w:r>
      <w:r w:rsidRPr="00DD32E1">
        <w:t>, aparece el enfoque que corresponde al modelo teórico que enfatiza el análisis de</w:t>
      </w:r>
      <w:r w:rsidR="00944B0C">
        <w:t xml:space="preserve"> </w:t>
      </w:r>
      <w:r w:rsidRPr="00DD32E1">
        <w:t>l</w:t>
      </w:r>
      <w:r w:rsidR="00944B0C">
        <w:t xml:space="preserve">os </w:t>
      </w:r>
      <w:r w:rsidR="00944B0C" w:rsidRPr="00944B0C">
        <w:rPr>
          <w:i/>
          <w:iCs/>
        </w:rPr>
        <w:t>procesos económicos</w:t>
      </w:r>
      <w:r w:rsidRPr="00DD32E1">
        <w:t>, el desarrollo industrial y la apertura a los mercados —entre otros factores— a la hora de describir la construcción de los Estados de bienestar</w:t>
      </w:r>
      <w:r w:rsidR="001458B5">
        <w:t xml:space="preserve"> y sus beneficios sociales</w:t>
      </w:r>
      <w:r w:rsidRPr="00DD32E1">
        <w:t>.</w:t>
      </w:r>
      <w:r w:rsidR="00944B0C">
        <w:t xml:space="preserve"> </w:t>
      </w:r>
      <w:r w:rsidRPr="00DD32E1">
        <w:t xml:space="preserve">Los principales autores de esta escuela entienden que el sistema político tiene como función principal la transformación de demandas en decisiones y políticas públicas, por lo que su unidad básica de análisis es la interacción entre individuos, grupos y mercado </w:t>
      </w:r>
      <w:r w:rsidRPr="005A5A9E">
        <w:t>(Esping</w:t>
      </w:r>
      <w:r w:rsidRPr="005A5A9E">
        <w:noBreakHyphen/>
        <w:t>Andersen,</w:t>
      </w:r>
      <w:r w:rsidR="001458B5" w:rsidRPr="005A5A9E">
        <w:t xml:space="preserve"> </w:t>
      </w:r>
      <w:r w:rsidRPr="005A5A9E">
        <w:t>1990</w:t>
      </w:r>
      <w:r w:rsidRPr="00DD32E1">
        <w:t>).</w:t>
      </w:r>
      <w:r w:rsidR="001458B5">
        <w:t xml:space="preserve"> </w:t>
      </w:r>
    </w:p>
    <w:p w14:paraId="49CC866C" w14:textId="77777777" w:rsidR="001458B5" w:rsidRDefault="00342E81" w:rsidP="001458B5">
      <w:pPr>
        <w:pStyle w:val="410cuerpodems"/>
        <w:ind w:firstLine="720"/>
      </w:pPr>
      <w:r w:rsidRPr="00DD32E1">
        <w:t xml:space="preserve">En algunos textos, este enfoque aparece mencionado como </w:t>
      </w:r>
      <w:r w:rsidRPr="00DD32E1">
        <w:rPr>
          <w:rStyle w:val="nfasis"/>
        </w:rPr>
        <w:t>sistémico</w:t>
      </w:r>
      <w:r w:rsidRPr="00DD32E1">
        <w:t xml:space="preserve">, </w:t>
      </w:r>
      <w:r w:rsidRPr="00DD32E1">
        <w:rPr>
          <w:rStyle w:val="nfasis"/>
        </w:rPr>
        <w:t>estructural funcionalista</w:t>
      </w:r>
      <w:r w:rsidRPr="00DD32E1">
        <w:t xml:space="preserve"> o </w:t>
      </w:r>
      <w:r w:rsidRPr="00DD32E1">
        <w:rPr>
          <w:rStyle w:val="nfasis"/>
        </w:rPr>
        <w:t>no institucional</w:t>
      </w:r>
      <w:r w:rsidRPr="00DD32E1">
        <w:t>. Más allá de las denominaciones, la teoría en cuestión busca dar cuenta de la lógica del desarrollo en su totalidad y presta especial atención a los requisitos funcionales para la reproducción global de la sociedad y la economía.</w:t>
      </w:r>
      <w:r w:rsidR="001458B5">
        <w:t xml:space="preserve"> </w:t>
      </w:r>
    </w:p>
    <w:p w14:paraId="74A12A7E" w14:textId="15D676EA" w:rsidR="001458B5" w:rsidRDefault="00342E81" w:rsidP="001458B5">
      <w:pPr>
        <w:pStyle w:val="410cuerpodems"/>
        <w:ind w:firstLine="720"/>
      </w:pPr>
      <w:r w:rsidRPr="00DD32E1">
        <w:t xml:space="preserve">El enfoque económico es una corriente que viene de la tradición politológica e interpreta los conflictos sociopolíticos como consecuencias del desarrollo económico. Esta perspectiva pretende explicar, por un lado, la política como consecuencia de los conflictos económicos; por otro, el surgimiento del Estado de bienestar, con sus diferentes tipos históricos, como resultado de la industrialización y el desarrollo económico que se dieron desde comienzos del siglo </w:t>
      </w:r>
      <w:r w:rsidRPr="00DD32E1">
        <w:rPr>
          <w:rStyle w:val="Versal"/>
        </w:rPr>
        <w:t>xx</w:t>
      </w:r>
      <w:r w:rsidRPr="00DD32E1">
        <w:t>.</w:t>
      </w:r>
      <w:r w:rsidR="001458B5">
        <w:t xml:space="preserve"> </w:t>
      </w:r>
      <w:r w:rsidRPr="00DD32E1">
        <w:t xml:space="preserve">Esto lleva a que algunos autores planteen que el crecimiento económico deviene en la expansión de los sistemas de bienestar, que lógicamente podrían determinar la expansión de las políticas de protección social (Cameron, 1978, </w:t>
      </w:r>
      <w:r w:rsidRPr="00DD32E1">
        <w:rPr>
          <w:rStyle w:val="nfasis"/>
          <w:rFonts w:eastAsiaTheme="majorEastAsia"/>
        </w:rPr>
        <w:t xml:space="preserve">en </w:t>
      </w:r>
      <w:r w:rsidRPr="00DD32E1">
        <w:t>De Armas, 2017).</w:t>
      </w:r>
      <w:r w:rsidR="00CA5F3F">
        <w:t xml:space="preserve"> </w:t>
      </w:r>
      <w:proofErr w:type="gramStart"/>
      <w:r w:rsidRPr="00DD32E1">
        <w:t>En</w:t>
      </w:r>
      <w:proofErr w:type="gramEnd"/>
      <w:r w:rsidRPr="00DD32E1">
        <w:t xml:space="preserve"> otros términos, este enfoque tiene en cuenta la política como consecuencia de los procesos económicos, que la condicionan y, en algunas ocasiones, la determinan.</w:t>
      </w:r>
      <w:r w:rsidR="001458B5">
        <w:t xml:space="preserve"> </w:t>
      </w:r>
    </w:p>
    <w:p w14:paraId="25678DB5" w14:textId="15743807" w:rsidR="00342E81" w:rsidRPr="00DD32E1" w:rsidRDefault="00342E81" w:rsidP="001458B5">
      <w:pPr>
        <w:pStyle w:val="400cuerpoprimero"/>
        <w:ind w:firstLine="567"/>
      </w:pPr>
      <w:r w:rsidRPr="00DD32E1">
        <w:lastRenderedPageBreak/>
        <w:t xml:space="preserve">Si bien en algunas publicaciones puede verse que estos enfoques se ordenan de manera diferente o aparecen entrelazados, a los efectos de establecer un criterio claro en este trabajo se continuará con el orden presentado aquí. </w:t>
      </w:r>
      <w:r w:rsidR="00CA5F3F">
        <w:t>Además, los mismos</w:t>
      </w:r>
      <w:r w:rsidRPr="00DD32E1">
        <w:t xml:space="preserve"> son la base de la formulación de las condiciones causales que explican el cambio en la PPL, aspectos que se profundizan en el desarrollo metodológico, en el que se presenta la hipótesis central de la investigación.</w:t>
      </w:r>
    </w:p>
    <w:p w14:paraId="10B422F0" w14:textId="5BA1A664" w:rsidR="008637AE" w:rsidRPr="00EE715D" w:rsidRDefault="008637AE" w:rsidP="00EE715D">
      <w:pPr>
        <w:pStyle w:val="400cuerpoprimero"/>
        <w:spacing w:line="240" w:lineRule="auto"/>
        <w:rPr>
          <w:rFonts w:asciiTheme="majorHAnsi" w:hAnsiTheme="majorHAnsi" w:cstheme="majorHAnsi"/>
          <w:b/>
          <w:iCs/>
          <w:color w:val="0070C0"/>
          <w:sz w:val="28"/>
          <w:szCs w:val="28"/>
        </w:rPr>
      </w:pPr>
      <w:r w:rsidRPr="00EE715D">
        <w:rPr>
          <w:rFonts w:asciiTheme="majorHAnsi" w:hAnsiTheme="majorHAnsi" w:cstheme="majorHAnsi"/>
          <w:b/>
          <w:iCs/>
          <w:color w:val="0070C0"/>
          <w:sz w:val="28"/>
          <w:szCs w:val="28"/>
        </w:rPr>
        <w:t>Desarrollo Metodológico</w:t>
      </w:r>
      <w:r w:rsidR="00EE715D" w:rsidRPr="00EE715D">
        <w:rPr>
          <w:rFonts w:asciiTheme="majorHAnsi" w:hAnsiTheme="majorHAnsi" w:cstheme="majorHAnsi"/>
          <w:b/>
          <w:color w:val="0070C0"/>
          <w:sz w:val="28"/>
          <w:szCs w:val="28"/>
        </w:rPr>
        <w:t xml:space="preserve"> </w:t>
      </w:r>
    </w:p>
    <w:p w14:paraId="21385C9A" w14:textId="77777777" w:rsidR="00EE715D" w:rsidRDefault="008637AE" w:rsidP="00EE715D">
      <w:pPr>
        <w:pStyle w:val="400cuerpoprimero"/>
      </w:pPr>
      <w:r w:rsidRPr="00DD32E1">
        <w:t>A través del estudio de la literatura especializada en metodología se puede advertir que las ciencias sociales han superado el entusiasmo con los estudios centrados en muchos casos y pocas variables, y con tratamientos estadísticos intensivos, para pasar a adoptar un nuevo interés en los estudios de caso en profundidad, al proporcionar descripciones del fenómeno y de las variables en juego, generar hipótesis y explicaciones tentativas (Cortés et al., 2008).</w:t>
      </w:r>
      <w:r w:rsidR="00EE715D">
        <w:t xml:space="preserve"> </w:t>
      </w:r>
    </w:p>
    <w:p w14:paraId="7CAA5ED0" w14:textId="77777777" w:rsidR="00CA5F3F" w:rsidRDefault="008637AE" w:rsidP="005A5A9E">
      <w:pPr>
        <w:pStyle w:val="400cuerpoprimero"/>
        <w:ind w:firstLine="720"/>
      </w:pPr>
      <w:r w:rsidRPr="00DD32E1">
        <w:t>Este tipo de análisis permite al investigador observar los elementos del sistema e introducirse en la dinámica de los procesos para reconstruir las conexiones lógicas entre diferentes variables, especialmente útiles para la elaboración y validación de hipótesis.</w:t>
      </w:r>
    </w:p>
    <w:p w14:paraId="6D1985A5" w14:textId="77777777" w:rsidR="00844ABD" w:rsidRDefault="008637AE" w:rsidP="005A5A9E">
      <w:pPr>
        <w:pStyle w:val="400cuerpoprimero"/>
        <w:ind w:firstLine="720"/>
        <w:rPr>
          <w:rFonts w:cs="Times New Roman"/>
        </w:rPr>
      </w:pPr>
      <w:r w:rsidRPr="00DD32E1">
        <w:t>El presente trabajo se inscribe en esta metodología mediante un estudio de caso de tipo analítico</w:t>
      </w:r>
      <w:r w:rsidRPr="00DD32E1">
        <w:noBreakHyphen/>
        <w:t>explicativo que se fundamenta en el interés por profundizar en los mecanismos causales y en la explicación más fina de las relaciones en el sistema político y social. Asimismo, puede ser entendido como el análisis intensivo de un solo caso, en el cual el propósito es arrojar luz sobre una variedad más amplia de sucesos, sobre una población o un sistema en particular, y realizar contribuciones razonables al desarrollo teórico, la gestión de conocimiento o simplemente la confirmación de hipótesis.</w:t>
      </w:r>
      <w:r w:rsidR="00EE715D">
        <w:t xml:space="preserve"> </w:t>
      </w:r>
      <w:r w:rsidRPr="00DD32E1">
        <w:rPr>
          <w:rFonts w:cs="Times New Roman"/>
        </w:rPr>
        <w:t xml:space="preserve">Para realizar la investigación se toma como método de análisis el denominado </w:t>
      </w:r>
      <w:r w:rsidRPr="00DD32E1">
        <w:rPr>
          <w:rFonts w:cs="Times New Roman"/>
          <w:i/>
        </w:rPr>
        <w:t>process tracing</w:t>
      </w:r>
      <w:r w:rsidRPr="00DD32E1">
        <w:rPr>
          <w:rFonts w:cs="Times New Roman"/>
        </w:rPr>
        <w:t xml:space="preserve"> (</w:t>
      </w:r>
      <w:r w:rsidRPr="00DD32E1">
        <w:rPr>
          <w:rFonts w:cs="Times New Roman"/>
          <w:i/>
        </w:rPr>
        <w:t>p</w:t>
      </w:r>
      <w:r w:rsidRPr="00DD32E1">
        <w:rPr>
          <w:rFonts w:cs="Times New Roman"/>
          <w:i/>
        </w:rPr>
        <w:noBreakHyphen/>
        <w:t>t</w:t>
      </w:r>
      <w:r w:rsidRPr="00DD32E1">
        <w:rPr>
          <w:rFonts w:cs="Times New Roman"/>
        </w:rPr>
        <w:t xml:space="preserve">) o </w:t>
      </w:r>
      <w:r w:rsidRPr="00DD32E1">
        <w:rPr>
          <w:rFonts w:cs="Times New Roman"/>
          <w:i/>
        </w:rPr>
        <w:t>rastreo de procesos</w:t>
      </w:r>
      <w:r w:rsidRPr="00DD32E1">
        <w:rPr>
          <w:rFonts w:cs="Times New Roman"/>
        </w:rPr>
        <w:t xml:space="preserve">, que se presenta como un modelo intracaso para evaluar procesos causales. </w:t>
      </w:r>
    </w:p>
    <w:p w14:paraId="238E98CF" w14:textId="3F24428A" w:rsidR="008637AE" w:rsidRDefault="00EE715D" w:rsidP="005A5A9E">
      <w:pPr>
        <w:pStyle w:val="400cuerpoprimero"/>
        <w:ind w:firstLine="720"/>
        <w:rPr>
          <w:rFonts w:cs="Times New Roman"/>
        </w:rPr>
      </w:pPr>
      <w:r w:rsidRPr="005A5A9E">
        <w:rPr>
          <w:rFonts w:cs="Times New Roman"/>
        </w:rPr>
        <w:t>A través de esta</w:t>
      </w:r>
      <w:r w:rsidR="008637AE" w:rsidRPr="005A5A9E">
        <w:rPr>
          <w:rFonts w:cs="Times New Roman"/>
        </w:rPr>
        <w:t xml:space="preserve"> metodología</w:t>
      </w:r>
      <w:r w:rsidR="00B142BC" w:rsidRPr="005A5A9E">
        <w:rPr>
          <w:rFonts w:cs="Times New Roman"/>
        </w:rPr>
        <w:t>,</w:t>
      </w:r>
      <w:r w:rsidR="008637AE" w:rsidRPr="005A5A9E">
        <w:rPr>
          <w:rFonts w:cs="Times New Roman"/>
        </w:rPr>
        <w:t xml:space="preserve"> </w:t>
      </w:r>
      <w:r w:rsidRPr="005A5A9E">
        <w:rPr>
          <w:rFonts w:cs="Times New Roman"/>
        </w:rPr>
        <w:t xml:space="preserve">se realiza uno de los </w:t>
      </w:r>
      <w:r w:rsidR="008637AE" w:rsidRPr="005A5A9E">
        <w:rPr>
          <w:rFonts w:cs="Times New Roman"/>
        </w:rPr>
        <w:t>primer</w:t>
      </w:r>
      <w:r w:rsidR="00843885" w:rsidRPr="005A5A9E">
        <w:rPr>
          <w:rFonts w:cs="Times New Roman"/>
        </w:rPr>
        <w:t>os</w:t>
      </w:r>
      <w:r w:rsidR="008637AE" w:rsidRPr="005A5A9E">
        <w:rPr>
          <w:rFonts w:cs="Times New Roman"/>
        </w:rPr>
        <w:t xml:space="preserve"> intento</w:t>
      </w:r>
      <w:r w:rsidR="00843885" w:rsidRPr="005A5A9E">
        <w:rPr>
          <w:rFonts w:cs="Times New Roman"/>
        </w:rPr>
        <w:t>s</w:t>
      </w:r>
      <w:r w:rsidR="008637AE" w:rsidRPr="00DD32E1">
        <w:rPr>
          <w:rFonts w:cs="Times New Roman"/>
        </w:rPr>
        <w:t xml:space="preserve"> en ciencia política para definir las técnicas de estudio que implementan el concepto de </w:t>
      </w:r>
      <w:r w:rsidR="008637AE" w:rsidRPr="00DD32E1">
        <w:rPr>
          <w:rFonts w:cs="Times New Roman"/>
          <w:i/>
        </w:rPr>
        <w:t>causalidad</w:t>
      </w:r>
      <w:r w:rsidR="008637AE" w:rsidRPr="00DD32E1">
        <w:rPr>
          <w:rFonts w:cs="Times New Roman"/>
        </w:rPr>
        <w:t xml:space="preserve"> para investigar los procesos de toma de decisiones por los cuales, a partir de unas condiciones iniciales determinadas, se logran resultados (Beach y Pedersen, 2013).</w:t>
      </w:r>
    </w:p>
    <w:p w14:paraId="66EB252B" w14:textId="48842B78" w:rsidR="000655C1" w:rsidRPr="00DD32E1" w:rsidRDefault="000655C1" w:rsidP="00844ABD">
      <w:pPr>
        <w:widowControl w:val="0"/>
        <w:autoSpaceDE w:val="0"/>
        <w:autoSpaceDN w:val="0"/>
        <w:adjustRightInd w:val="0"/>
        <w:spacing w:line="360" w:lineRule="auto"/>
        <w:ind w:firstLine="567"/>
        <w:jc w:val="both"/>
      </w:pPr>
      <w:r w:rsidRPr="005A5A9E">
        <w:rPr>
          <w:rFonts w:ascii="Times New Roman" w:hAnsi="Times New Roman"/>
          <w:lang w:val="es-ES" w:eastAsia="es-ES"/>
        </w:rPr>
        <w:t xml:space="preserve">En resumen, el trabajo es un estudio de caso, cualitativo y determinista que examina cómo </w:t>
      </w:r>
      <w:r w:rsidR="00B142BC" w:rsidRPr="005A5A9E">
        <w:rPr>
          <w:rFonts w:ascii="Times New Roman" w:hAnsi="Times New Roman"/>
          <w:lang w:val="es-ES" w:eastAsia="es-ES"/>
        </w:rPr>
        <w:t xml:space="preserve">a partir algunas </w:t>
      </w:r>
      <w:r w:rsidRPr="005A5A9E">
        <w:rPr>
          <w:rFonts w:ascii="Times New Roman" w:hAnsi="Times New Roman"/>
          <w:lang w:val="es-ES" w:eastAsia="es-ES"/>
        </w:rPr>
        <w:t xml:space="preserve">condiciones </w:t>
      </w:r>
      <w:r w:rsidR="00B142BC" w:rsidRPr="005A5A9E">
        <w:rPr>
          <w:rFonts w:ascii="Times New Roman" w:hAnsi="Times New Roman"/>
          <w:lang w:val="es-ES" w:eastAsia="es-ES"/>
        </w:rPr>
        <w:t>se logra un</w:t>
      </w:r>
      <w:r w:rsidRPr="005A5A9E">
        <w:rPr>
          <w:rFonts w:ascii="Times New Roman" w:hAnsi="Times New Roman"/>
          <w:lang w:val="es-ES" w:eastAsia="es-ES"/>
        </w:rPr>
        <w:t xml:space="preserve"> </w:t>
      </w:r>
      <w:r w:rsidR="00B142BC" w:rsidRPr="005A5A9E">
        <w:rPr>
          <w:rFonts w:ascii="Times New Roman" w:hAnsi="Times New Roman"/>
          <w:lang w:val="es-ES" w:eastAsia="es-ES"/>
        </w:rPr>
        <w:t xml:space="preserve">determinado </w:t>
      </w:r>
      <w:r w:rsidRPr="005A5A9E">
        <w:rPr>
          <w:rFonts w:ascii="Times New Roman" w:hAnsi="Times New Roman"/>
          <w:lang w:val="es-ES" w:eastAsia="es-ES"/>
        </w:rPr>
        <w:t xml:space="preserve">resultado. </w:t>
      </w:r>
      <w:r w:rsidR="00854F36" w:rsidRPr="005A5A9E">
        <w:rPr>
          <w:rFonts w:ascii="Times New Roman" w:hAnsi="Times New Roman"/>
          <w:lang w:val="es-ES" w:eastAsia="es-ES"/>
        </w:rPr>
        <w:t>Se p</w:t>
      </w:r>
      <w:r w:rsidRPr="005A5A9E">
        <w:rPr>
          <w:rFonts w:ascii="Times New Roman" w:hAnsi="Times New Roman"/>
          <w:lang w:val="es-ES" w:eastAsia="es-ES"/>
        </w:rPr>
        <w:t>arte de tres enfoques teóricos para definir las condiciones causales</w:t>
      </w:r>
      <w:r w:rsidR="00854F36" w:rsidRPr="005A5A9E">
        <w:rPr>
          <w:rFonts w:ascii="Times New Roman" w:hAnsi="Times New Roman"/>
          <w:lang w:val="es-ES" w:eastAsia="es-ES"/>
        </w:rPr>
        <w:t>; l</w:t>
      </w:r>
      <w:r w:rsidRPr="005A5A9E">
        <w:rPr>
          <w:rFonts w:ascii="Times New Roman" w:hAnsi="Times New Roman"/>
          <w:lang w:val="es-ES" w:eastAsia="es-ES"/>
        </w:rPr>
        <w:t xml:space="preserve">a forma en la que estas condiciones interactúan se explica a través del método </w:t>
      </w:r>
      <w:r w:rsidRPr="005A5A9E">
        <w:rPr>
          <w:rFonts w:ascii="Times New Roman" w:hAnsi="Times New Roman"/>
          <w:i/>
          <w:lang w:val="es-ES" w:eastAsia="es-ES"/>
        </w:rPr>
        <w:t>p-t</w:t>
      </w:r>
      <w:r w:rsidRPr="005A5A9E">
        <w:rPr>
          <w:rFonts w:ascii="Times New Roman" w:hAnsi="Times New Roman"/>
          <w:lang w:val="es-ES" w:eastAsia="es-ES"/>
        </w:rPr>
        <w:t xml:space="preserve">, en el que se analiza la hipótesis </w:t>
      </w:r>
      <w:r w:rsidRPr="005A5A9E">
        <w:rPr>
          <w:rFonts w:ascii="Times New Roman" w:hAnsi="Times New Roman"/>
          <w:lang w:val="es-ES" w:eastAsia="es-ES"/>
        </w:rPr>
        <w:lastRenderedPageBreak/>
        <w:t>inicial a partir de tres hipótesis rivales que se presentan como coincidentes, ya que no hacen predicciones divergentes del resultado y la evidencia a favor de una no refuta la otra (Za</w:t>
      </w:r>
      <w:r w:rsidR="00921B7E" w:rsidRPr="005A5A9E">
        <w:rPr>
          <w:rFonts w:ascii="Times New Roman" w:hAnsi="Times New Roman"/>
          <w:lang w:val="es-ES" w:eastAsia="es-ES"/>
        </w:rPr>
        <w:t>c</w:t>
      </w:r>
      <w:r w:rsidRPr="005A5A9E">
        <w:rPr>
          <w:rFonts w:ascii="Times New Roman" w:hAnsi="Times New Roman"/>
          <w:lang w:val="es-ES" w:eastAsia="es-ES"/>
        </w:rPr>
        <w:t>ks, 2017).</w:t>
      </w:r>
      <w:r w:rsidRPr="005A5A9E">
        <w:rPr>
          <w:rStyle w:val="Refdenotaalpie"/>
          <w:rFonts w:ascii="Times New Roman" w:hAnsi="Times New Roman"/>
          <w:lang w:val="es-ES" w:eastAsia="es-ES"/>
        </w:rPr>
        <w:footnoteReference w:id="3"/>
      </w:r>
    </w:p>
    <w:p w14:paraId="22050297" w14:textId="77777777" w:rsidR="005B395E" w:rsidRDefault="008637AE" w:rsidP="004F6F0F">
      <w:pPr>
        <w:widowControl w:val="0"/>
        <w:autoSpaceDE w:val="0"/>
        <w:autoSpaceDN w:val="0"/>
        <w:adjustRightInd w:val="0"/>
        <w:spacing w:after="240" w:line="360" w:lineRule="auto"/>
        <w:ind w:firstLine="720"/>
        <w:jc w:val="both"/>
        <w:rPr>
          <w:rFonts w:ascii="Times New Roman" w:hAnsi="Times New Roman"/>
          <w:lang w:val="es-ES" w:eastAsia="es-ES"/>
        </w:rPr>
      </w:pPr>
      <w:r w:rsidRPr="00DD32E1">
        <w:rPr>
          <w:rFonts w:ascii="Times New Roman" w:hAnsi="Times New Roman"/>
          <w:lang w:val="es-ES" w:eastAsia="es-ES"/>
        </w:rPr>
        <w:t xml:space="preserve">La hipótesis que guía este trabajo es que </w:t>
      </w:r>
      <w:r w:rsidRPr="00844ABD">
        <w:rPr>
          <w:rFonts w:ascii="Times New Roman" w:hAnsi="Times New Roman"/>
          <w:i/>
          <w:iCs/>
          <w:lang w:val="es-ES" w:eastAsia="es-ES"/>
        </w:rPr>
        <w:t xml:space="preserve">el cambio de política laboral que se </w:t>
      </w:r>
      <w:r w:rsidR="00843885" w:rsidRPr="00844ABD">
        <w:rPr>
          <w:rFonts w:ascii="Times New Roman" w:hAnsi="Times New Roman"/>
          <w:i/>
          <w:iCs/>
          <w:lang w:val="es-ES" w:eastAsia="es-ES"/>
        </w:rPr>
        <w:t>produjo</w:t>
      </w:r>
      <w:r w:rsidRPr="00844ABD">
        <w:rPr>
          <w:rFonts w:ascii="Times New Roman" w:hAnsi="Times New Roman"/>
          <w:i/>
          <w:iCs/>
          <w:lang w:val="es-ES" w:eastAsia="es-ES"/>
        </w:rPr>
        <w:t xml:space="preserve"> en el primer gobierno del Frente Amplio en Uruguay fue el resultado de</w:t>
      </w:r>
      <w:r w:rsidR="004F6F0F" w:rsidRPr="00844ABD">
        <w:rPr>
          <w:rFonts w:ascii="Times New Roman" w:hAnsi="Times New Roman"/>
          <w:i/>
          <w:iCs/>
          <w:lang w:val="es-ES" w:eastAsia="es-ES"/>
        </w:rPr>
        <w:t xml:space="preserve"> </w:t>
      </w:r>
      <w:r w:rsidRPr="00844ABD">
        <w:rPr>
          <w:rFonts w:ascii="Times New Roman" w:hAnsi="Times New Roman"/>
          <w:i/>
          <w:iCs/>
          <w:lang w:val="es-ES" w:eastAsia="es-ES"/>
        </w:rPr>
        <w:t>tres condiciones causales</w:t>
      </w:r>
      <w:r w:rsidR="004F6F0F" w:rsidRPr="00844ABD">
        <w:rPr>
          <w:rFonts w:ascii="Times New Roman" w:hAnsi="Times New Roman"/>
          <w:i/>
          <w:iCs/>
          <w:lang w:val="es-ES" w:eastAsia="es-ES"/>
        </w:rPr>
        <w:t>:</w:t>
      </w:r>
      <w:r w:rsidRPr="00844ABD">
        <w:rPr>
          <w:rFonts w:ascii="Times New Roman" w:hAnsi="Times New Roman"/>
          <w:i/>
          <w:iCs/>
          <w:lang w:val="es-ES" w:eastAsia="es-ES"/>
        </w:rPr>
        <w:t xml:space="preserve"> el legado político de las relaciones laborales, el uso de los recursos de poder del partido de gobierno y la incidencia del contexto económico de la época</w:t>
      </w:r>
      <w:r w:rsidRPr="00DD32E1">
        <w:rPr>
          <w:rFonts w:ascii="Times New Roman" w:hAnsi="Times New Roman"/>
          <w:lang w:val="es-ES" w:eastAsia="es-ES"/>
        </w:rPr>
        <w:t>.</w:t>
      </w:r>
    </w:p>
    <w:p w14:paraId="0650D447" w14:textId="77777777" w:rsidR="00520107" w:rsidRDefault="00E171E4" w:rsidP="00520107">
      <w:pPr>
        <w:widowControl w:val="0"/>
        <w:autoSpaceDE w:val="0"/>
        <w:autoSpaceDN w:val="0"/>
        <w:adjustRightInd w:val="0"/>
        <w:spacing w:after="240" w:line="360" w:lineRule="auto"/>
        <w:ind w:firstLine="720"/>
        <w:jc w:val="both"/>
        <w:rPr>
          <w:rFonts w:ascii="Times New Roman" w:hAnsi="Times New Roman" w:cs="Times New Roman"/>
          <w:lang w:val="es-UY"/>
        </w:rPr>
      </w:pPr>
      <w:r>
        <w:rPr>
          <w:rFonts w:ascii="Times New Roman" w:hAnsi="Times New Roman" w:cs="Times New Roman"/>
          <w:lang w:val="es-ES" w:eastAsia="es-ES"/>
        </w:rPr>
        <w:t>L</w:t>
      </w:r>
      <w:r w:rsidR="008637AE" w:rsidRPr="004F6F0F">
        <w:rPr>
          <w:rFonts w:ascii="Times New Roman" w:hAnsi="Times New Roman" w:cs="Times New Roman"/>
          <w:lang w:val="es-ES" w:eastAsia="es-ES"/>
        </w:rPr>
        <w:t xml:space="preserve">as condiciones causales propuestas en la hipótesis </w:t>
      </w:r>
      <w:r w:rsidR="005B395E">
        <w:rPr>
          <w:rFonts w:ascii="Times New Roman" w:hAnsi="Times New Roman" w:cs="Times New Roman"/>
          <w:lang w:val="es-ES" w:eastAsia="es-ES"/>
        </w:rPr>
        <w:t>principal</w:t>
      </w:r>
      <w:r>
        <w:rPr>
          <w:rFonts w:ascii="Times New Roman" w:hAnsi="Times New Roman" w:cs="Times New Roman"/>
          <w:lang w:val="es-ES" w:eastAsia="es-ES"/>
        </w:rPr>
        <w:t xml:space="preserve">, </w:t>
      </w:r>
      <w:r w:rsidRPr="00520107">
        <w:rPr>
          <w:rFonts w:ascii="Times New Roman" w:hAnsi="Times New Roman" w:cs="Times New Roman"/>
          <w:lang w:val="es-ES" w:eastAsia="es-ES"/>
        </w:rPr>
        <w:t xml:space="preserve">se </w:t>
      </w:r>
      <w:r w:rsidR="005A5A9E" w:rsidRPr="00520107">
        <w:rPr>
          <w:rFonts w:ascii="Times New Roman" w:hAnsi="Times New Roman" w:cs="Times New Roman"/>
          <w:lang w:val="es-ES" w:eastAsia="es-ES"/>
        </w:rPr>
        <w:t>desagregan</w:t>
      </w:r>
      <w:r w:rsidRPr="00520107">
        <w:rPr>
          <w:rFonts w:ascii="Times New Roman" w:hAnsi="Times New Roman" w:cs="Times New Roman"/>
          <w:lang w:val="es-ES" w:eastAsia="es-ES"/>
        </w:rPr>
        <w:t xml:space="preserve"> a los efectos del análisis</w:t>
      </w:r>
      <w:r w:rsidR="00256540" w:rsidRPr="00520107">
        <w:rPr>
          <w:rFonts w:ascii="Times New Roman" w:hAnsi="Times New Roman" w:cs="Times New Roman"/>
          <w:lang w:val="es-ES" w:eastAsia="es-ES"/>
        </w:rPr>
        <w:t>,</w:t>
      </w:r>
      <w:r w:rsidRPr="00520107">
        <w:rPr>
          <w:rFonts w:ascii="Times New Roman" w:hAnsi="Times New Roman" w:cs="Times New Roman"/>
          <w:lang w:val="es-ES" w:eastAsia="es-ES"/>
        </w:rPr>
        <w:t xml:space="preserve"> en </w:t>
      </w:r>
      <w:r w:rsidR="008637AE" w:rsidRPr="00520107">
        <w:rPr>
          <w:rFonts w:ascii="Times New Roman" w:hAnsi="Times New Roman" w:cs="Times New Roman"/>
          <w:lang w:val="es-ES" w:eastAsia="es-ES"/>
        </w:rPr>
        <w:t>tres hipótesis coincidentes bajo una lógica de congruencia.</w:t>
      </w:r>
      <w:r w:rsidR="008637AE" w:rsidRPr="004F6F0F">
        <w:rPr>
          <w:rFonts w:ascii="Times New Roman" w:hAnsi="Times New Roman" w:cs="Times New Roman"/>
          <w:lang w:val="es-ES" w:eastAsia="es-ES"/>
        </w:rPr>
        <w:t xml:space="preserve"> </w:t>
      </w:r>
      <w:r w:rsidR="008637AE" w:rsidRPr="004F6F0F">
        <w:rPr>
          <w:rFonts w:ascii="Times New Roman" w:hAnsi="Times New Roman" w:cs="Times New Roman"/>
        </w:rPr>
        <w:t xml:space="preserve">Las hipótesis coincidentes son independientes entre sí, la validez de una no condiciona ni corrobora la otra y pueden contribuir a la vez a explicar el fenómeno de estudio. Y la lógica de congruencia se justifica porque se parte de enfoques teóricos para explicar o predecir el resultado del caso particular </w:t>
      </w:r>
      <w:r w:rsidR="008637AE" w:rsidRPr="004F6F0F">
        <w:rPr>
          <w:rFonts w:ascii="Times New Roman" w:hAnsi="Times New Roman" w:cs="Times New Roman"/>
          <w:lang w:val="es-UY"/>
        </w:rPr>
        <w:t>(George y Bennett, 2005).</w:t>
      </w:r>
      <w:r w:rsidR="00520107">
        <w:rPr>
          <w:rFonts w:ascii="Times New Roman" w:hAnsi="Times New Roman" w:cs="Times New Roman"/>
          <w:lang w:val="es-UY"/>
        </w:rPr>
        <w:t xml:space="preserve"> </w:t>
      </w:r>
    </w:p>
    <w:p w14:paraId="0F9C7A7F" w14:textId="727D05D9" w:rsidR="008637AE" w:rsidRPr="00520107" w:rsidRDefault="005B395E" w:rsidP="00520107">
      <w:pPr>
        <w:widowControl w:val="0"/>
        <w:autoSpaceDE w:val="0"/>
        <w:autoSpaceDN w:val="0"/>
        <w:adjustRightInd w:val="0"/>
        <w:spacing w:after="240" w:line="360" w:lineRule="auto"/>
        <w:ind w:firstLine="720"/>
        <w:jc w:val="both"/>
        <w:rPr>
          <w:rFonts w:ascii="Times New Roman" w:hAnsi="Times New Roman" w:cs="Times New Roman"/>
        </w:rPr>
      </w:pPr>
      <w:r w:rsidRPr="00520107">
        <w:rPr>
          <w:rFonts w:ascii="Times New Roman" w:hAnsi="Times New Roman" w:cs="Times New Roman"/>
          <w:lang w:val="es-UY"/>
        </w:rPr>
        <w:t>L</w:t>
      </w:r>
      <w:r w:rsidR="008637AE" w:rsidRPr="00520107">
        <w:rPr>
          <w:rFonts w:ascii="Times New Roman" w:hAnsi="Times New Roman" w:cs="Times New Roman"/>
          <w:lang w:val="es-UY"/>
        </w:rPr>
        <w:t xml:space="preserve">as </w:t>
      </w:r>
      <w:r w:rsidRPr="00520107">
        <w:rPr>
          <w:rFonts w:ascii="Times New Roman" w:hAnsi="Times New Roman" w:cs="Times New Roman"/>
          <w:lang w:val="es-UY"/>
        </w:rPr>
        <w:t>hipótesis</w:t>
      </w:r>
      <w:r w:rsidR="008637AE" w:rsidRPr="00520107">
        <w:rPr>
          <w:rFonts w:ascii="Times New Roman" w:hAnsi="Times New Roman" w:cs="Times New Roman"/>
          <w:lang w:val="es-UY"/>
        </w:rPr>
        <w:t xml:space="preserve"> coincidentes son</w:t>
      </w:r>
      <w:r w:rsidR="00520107" w:rsidRPr="00520107">
        <w:rPr>
          <w:rFonts w:ascii="Times New Roman" w:hAnsi="Times New Roman" w:cs="Times New Roman"/>
          <w:lang w:val="es-UY"/>
        </w:rPr>
        <w:t>:</w:t>
      </w:r>
      <w:r w:rsidR="00520107">
        <w:rPr>
          <w:rFonts w:ascii="Times New Roman" w:hAnsi="Times New Roman" w:cs="Times New Roman"/>
          <w:lang w:val="es-UY"/>
        </w:rPr>
        <w:t xml:space="preserve"> H1) el legado de las relaciones laborales incidió en el cambio de la PPL. H2) Los recursos de poder del FA impulsaron el cambio en la PPL. H3) El contexto y la gestión del crecimiento económico del FA facilitaron el cambio en la PPL. Las mismas</w:t>
      </w:r>
      <w:r w:rsidR="00520107" w:rsidRPr="00520107">
        <w:rPr>
          <w:rFonts w:ascii="Times New Roman" w:hAnsi="Times New Roman" w:cs="Times New Roman"/>
        </w:rPr>
        <w:t xml:space="preserve"> </w:t>
      </w:r>
      <w:r w:rsidR="008637AE" w:rsidRPr="00520107">
        <w:rPr>
          <w:rFonts w:ascii="Times New Roman" w:hAnsi="Times New Roman" w:cs="Times New Roman"/>
        </w:rPr>
        <w:t>se basan en los tres enfoques teóricos propuestos</w:t>
      </w:r>
      <w:r w:rsidR="00256540" w:rsidRPr="00520107">
        <w:rPr>
          <w:rFonts w:ascii="Times New Roman" w:hAnsi="Times New Roman" w:cs="Times New Roman"/>
        </w:rPr>
        <w:t xml:space="preserve"> oportunamente</w:t>
      </w:r>
      <w:r w:rsidR="008637AE" w:rsidRPr="00520107">
        <w:rPr>
          <w:rFonts w:ascii="Times New Roman" w:hAnsi="Times New Roman" w:cs="Times New Roman"/>
        </w:rPr>
        <w:t xml:space="preserve">, los cuales, </w:t>
      </w:r>
      <w:r w:rsidR="00B142BC" w:rsidRPr="00520107">
        <w:rPr>
          <w:rFonts w:ascii="Times New Roman" w:hAnsi="Times New Roman" w:cs="Times New Roman"/>
        </w:rPr>
        <w:t>mediante</w:t>
      </w:r>
      <w:r w:rsidR="008637AE" w:rsidRPr="00520107">
        <w:rPr>
          <w:rFonts w:ascii="Times New Roman" w:hAnsi="Times New Roman" w:cs="Times New Roman"/>
        </w:rPr>
        <w:t xml:space="preserve"> el </w:t>
      </w:r>
      <w:r w:rsidR="008637AE" w:rsidRPr="00520107">
        <w:rPr>
          <w:rFonts w:ascii="Times New Roman" w:hAnsi="Times New Roman" w:cs="Times New Roman"/>
          <w:i/>
        </w:rPr>
        <w:t xml:space="preserve">rastreo de procesos, </w:t>
      </w:r>
      <w:r w:rsidR="008637AE" w:rsidRPr="00520107">
        <w:rPr>
          <w:rFonts w:ascii="Times New Roman" w:hAnsi="Times New Roman" w:cs="Times New Roman"/>
        </w:rPr>
        <w:t xml:space="preserve">permiten </w:t>
      </w:r>
      <w:r w:rsidR="00B142BC" w:rsidRPr="00520107">
        <w:rPr>
          <w:rFonts w:ascii="Times New Roman" w:hAnsi="Times New Roman" w:cs="Times New Roman"/>
        </w:rPr>
        <w:t>analizar</w:t>
      </w:r>
      <w:r w:rsidR="008637AE" w:rsidRPr="00520107">
        <w:rPr>
          <w:rFonts w:ascii="Times New Roman" w:hAnsi="Times New Roman" w:cs="Times New Roman"/>
        </w:rPr>
        <w:t xml:space="preserve"> la configuración causal que explica el desarrollo de la política laboral.</w:t>
      </w:r>
    </w:p>
    <w:p w14:paraId="01142345" w14:textId="77777777" w:rsidR="008637AE" w:rsidRPr="00520107" w:rsidRDefault="008637AE" w:rsidP="008637AE">
      <w:pPr>
        <w:pStyle w:val="410cuerpodems"/>
      </w:pPr>
      <w:r w:rsidRPr="00520107">
        <w:t xml:space="preserve">A partir del </w:t>
      </w:r>
      <w:r w:rsidRPr="00520107">
        <w:rPr>
          <w:i/>
        </w:rPr>
        <w:t>enfoque institucional y de los legados políticos</w:t>
      </w:r>
      <w:r w:rsidRPr="00520107">
        <w:t xml:space="preserve">, se fundamenta la primera condición causal del legado político de las relaciones laborales, al establecer que el marco institucional y el rol del Gobierno ―en la apuesta al Estado como principal actor en la protección de los sectores más vulnerables― junto con la trayectoria de las políticas de bienestar promovieron la reforma laboral y el mejoramiento de los programas sociales. </w:t>
      </w:r>
    </w:p>
    <w:p w14:paraId="7C99CC54" w14:textId="3D8AFA64" w:rsidR="008637AE" w:rsidRDefault="008637AE" w:rsidP="008637AE">
      <w:pPr>
        <w:pStyle w:val="410cuerpodems"/>
      </w:pPr>
      <w:r w:rsidRPr="00520107">
        <w:t xml:space="preserve">Desde la tradición del desarrollo del modelo de Estado de bienestar en Uruguay y el perfil del partido gobernante, de corte socialdemócrata, se analizará la participación de diferentes actores ―políticos, sociales y sindicales― en el desarrollo de políticas públicas, junto con la capacidad técnica de los equipos de gobierno y las instituciones estatales que facilitaron su ejecución.  </w:t>
      </w:r>
    </w:p>
    <w:p w14:paraId="3340B08C" w14:textId="4049F3C2" w:rsidR="008637AE" w:rsidRPr="00520107" w:rsidRDefault="0014116C" w:rsidP="008637AE">
      <w:pPr>
        <w:pStyle w:val="410cuerpodems"/>
      </w:pPr>
      <w:r w:rsidRPr="00520107">
        <w:rPr>
          <w:lang w:val="es-UY" w:eastAsia="es-MX"/>
        </w:rPr>
        <w:t xml:space="preserve">A través del </w:t>
      </w:r>
      <w:r w:rsidRPr="00520107">
        <w:rPr>
          <w:i/>
          <w:lang w:val="es-UY" w:eastAsia="es-MX"/>
        </w:rPr>
        <w:t>enfoque de los recursos de poder</w:t>
      </w:r>
      <w:r w:rsidRPr="00520107">
        <w:rPr>
          <w:lang w:val="es-UY" w:eastAsia="es-MX"/>
        </w:rPr>
        <w:t xml:space="preserve"> se plantea la segunda condición causal que facilitó al Gobierno consolidar la </w:t>
      </w:r>
      <w:proofErr w:type="spellStart"/>
      <w:r w:rsidRPr="00520107">
        <w:rPr>
          <w:smallCaps/>
          <w:lang w:val="es-UY" w:eastAsia="es-MX"/>
        </w:rPr>
        <w:t>ppl</w:t>
      </w:r>
      <w:proofErr w:type="spellEnd"/>
      <w:r w:rsidRPr="00520107">
        <w:rPr>
          <w:lang w:val="es-UY" w:eastAsia="es-MX"/>
        </w:rPr>
        <w:t>.</w:t>
      </w:r>
      <w:r>
        <w:rPr>
          <w:lang w:val="es-UY" w:eastAsia="es-MX"/>
        </w:rPr>
        <w:t xml:space="preserve"> </w:t>
      </w:r>
      <w:r w:rsidR="008637AE" w:rsidRPr="00520107">
        <w:t xml:space="preserve">En el período investigado, las demandas de las </w:t>
      </w:r>
      <w:r w:rsidR="008637AE" w:rsidRPr="00520107">
        <w:lastRenderedPageBreak/>
        <w:t>bases sindicales desempeñaron un rol fundamental en la construcción de políticas de seguridad social y protección laboral. Este nivel de incidencia según el enfoque de recursos de poder solo es posible de acuerdo con el nivel de ordenamiento, la capacidad de movilización y la acción política de la organización de trabajadores, y al grado en que la dirigencia política incorpora sus demandas.</w:t>
      </w:r>
      <w:r w:rsidR="008637AE" w:rsidRPr="00520107">
        <w:rPr>
          <w:lang w:val="es-UY" w:eastAsia="es-MX"/>
        </w:rPr>
        <w:t xml:space="preserve"> </w:t>
      </w:r>
    </w:p>
    <w:p w14:paraId="07CC389E" w14:textId="77777777" w:rsidR="00676888" w:rsidRDefault="008637AE" w:rsidP="00676888">
      <w:pPr>
        <w:pStyle w:val="410cuerpodems"/>
      </w:pPr>
      <w:r w:rsidRPr="00520107">
        <w:t xml:space="preserve">Por último, desde el </w:t>
      </w:r>
      <w:r w:rsidRPr="00520107">
        <w:rPr>
          <w:i/>
        </w:rPr>
        <w:t>enfoque de los procesos económicos y las consecuencias sociales</w:t>
      </w:r>
      <w:r w:rsidRPr="00520107">
        <w:t xml:space="preserve">, se presenta el contexto </w:t>
      </w:r>
      <w:r w:rsidR="0014116C">
        <w:t xml:space="preserve">y la gestión del desarrollo </w:t>
      </w:r>
      <w:r w:rsidRPr="00520107">
        <w:t xml:space="preserve">económico de la época como la </w:t>
      </w:r>
      <w:r w:rsidRPr="00676888">
        <w:t>tercera condición causal</w:t>
      </w:r>
      <w:r w:rsidRPr="00520107">
        <w:t xml:space="preserve"> que permite explicar la repercusión de la coyuntura económica en la ampliación de los derechos sociales.</w:t>
      </w:r>
      <w:r w:rsidR="00256540" w:rsidRPr="00520107">
        <w:t xml:space="preserve"> </w:t>
      </w:r>
      <w:r w:rsidRPr="00520107">
        <w:t xml:space="preserve">En la construcción de la </w:t>
      </w:r>
      <w:r w:rsidRPr="00520107">
        <w:rPr>
          <w:smallCaps/>
        </w:rPr>
        <w:t>ppl</w:t>
      </w:r>
      <w:r w:rsidRPr="00520107">
        <w:t xml:space="preserve"> incidió, por un lado, la crisis económica de 2002, que demandó la creación de planes sociales de emergencia, entre otras propuestas de desarrollo productivo y laboral; y por otro, la reactivación económica que comenzó en 2003 y se afianzó por las medidas del Gobierno a partir de 2005, las cuales impulsaron la puesta en marcha de las reformas sociales. De acuerdo con este enfoque, el crecimiento económico es una condición que facilita la extensión de los derechos sociales y la redistribución de la riqueza a través de políticas públicas.</w:t>
      </w:r>
    </w:p>
    <w:p w14:paraId="329DFA95" w14:textId="7A13F044" w:rsidR="000166B1" w:rsidRPr="00676888" w:rsidRDefault="005A5A9E" w:rsidP="00676888">
      <w:pPr>
        <w:pStyle w:val="410cuerpodems"/>
      </w:pPr>
      <w:r w:rsidRPr="00676888">
        <w:t xml:space="preserve">La </w:t>
      </w:r>
      <w:r w:rsidR="000166B1" w:rsidRPr="00676888">
        <w:t xml:space="preserve">puesta a prueba de las </w:t>
      </w:r>
      <w:r w:rsidR="00676888">
        <w:t>condiciones causales</w:t>
      </w:r>
      <w:r w:rsidR="000166B1" w:rsidRPr="00676888">
        <w:t>; se</w:t>
      </w:r>
      <w:r w:rsidR="00676888">
        <w:t xml:space="preserve"> realiza</w:t>
      </w:r>
      <w:r w:rsidR="000166B1" w:rsidRPr="00676888">
        <w:t xml:space="preserve"> a través del análisis propuesto por Beach y Pedersen (2013), quienes presentan cuatro tipos de pruebas para analizar la pertinencia probatoria de cada evidencia</w:t>
      </w:r>
      <w:r w:rsidR="00676888">
        <w:t xml:space="preserve"> </w:t>
      </w:r>
      <w:r w:rsidR="000166B1" w:rsidRPr="00676888">
        <w:t xml:space="preserve">para lo cual se basan en los conceptos de </w:t>
      </w:r>
      <w:r w:rsidR="000166B1" w:rsidRPr="00676888">
        <w:rPr>
          <w:i/>
          <w:iCs/>
        </w:rPr>
        <w:t>unicidad</w:t>
      </w:r>
      <w:r w:rsidR="000166B1" w:rsidRPr="00676888">
        <w:rPr>
          <w:iCs/>
        </w:rPr>
        <w:t xml:space="preserve"> y</w:t>
      </w:r>
      <w:r w:rsidR="000166B1" w:rsidRPr="00676888">
        <w:rPr>
          <w:i/>
          <w:iCs/>
        </w:rPr>
        <w:t xml:space="preserve"> certeza</w:t>
      </w:r>
      <w:r w:rsidR="000166B1" w:rsidRPr="00676888">
        <w:t>.</w:t>
      </w:r>
    </w:p>
    <w:p w14:paraId="71A2F95F" w14:textId="5DD27880" w:rsidR="000166B1" w:rsidRPr="00676888" w:rsidRDefault="000166B1" w:rsidP="000166B1">
      <w:pPr>
        <w:pStyle w:val="410cuerpodems"/>
      </w:pPr>
      <w:r w:rsidRPr="00676888">
        <w:t xml:space="preserve">La </w:t>
      </w:r>
      <w:r w:rsidRPr="00676888">
        <w:rPr>
          <w:i/>
        </w:rPr>
        <w:t>unicidad</w:t>
      </w:r>
      <w:r w:rsidRPr="00676888">
        <w:t xml:space="preserve"> está relacionada con la evidencia que tiene un valor único para las hipótesis principales que se pretenden validar (o comprobar su valor); por tanto, encontrar este tipo de evidencia fortalece nuestras hipótesis frente a otras rivales o alternativas. Por otro lado, la </w:t>
      </w:r>
      <w:r w:rsidRPr="00676888">
        <w:rPr>
          <w:i/>
        </w:rPr>
        <w:t>certeza</w:t>
      </w:r>
      <w:r w:rsidRPr="00676888">
        <w:t xml:space="preserve"> nos remite al hallazgo de la prueba; nos permite evaluar en qué medida no encontrar la evidencia buscada afecta las hipótesis principales (Beach y Pedersen, 2013).</w:t>
      </w:r>
    </w:p>
    <w:p w14:paraId="1445AA26" w14:textId="77777777" w:rsidR="000166B1" w:rsidRPr="00676888" w:rsidRDefault="000166B1" w:rsidP="000166B1">
      <w:pPr>
        <w:pStyle w:val="410cuerpodems"/>
        <w:rPr>
          <w:lang w:eastAsia="es-MX"/>
        </w:rPr>
      </w:pPr>
      <w:r w:rsidRPr="00676888">
        <w:rPr>
          <w:lang w:eastAsia="es-MX"/>
        </w:rPr>
        <w:t xml:space="preserve">Si a las dimensiones de </w:t>
      </w:r>
      <w:r w:rsidRPr="00676888">
        <w:rPr>
          <w:iCs/>
          <w:lang w:eastAsia="es-MX"/>
        </w:rPr>
        <w:t>unicidad y certeza</w:t>
      </w:r>
      <w:r w:rsidRPr="00676888">
        <w:rPr>
          <w:lang w:eastAsia="es-MX"/>
        </w:rPr>
        <w:t xml:space="preserve"> se le agregan dos categorías ―</w:t>
      </w:r>
      <w:r w:rsidRPr="00676888">
        <w:rPr>
          <w:i/>
          <w:lang w:eastAsia="es-MX"/>
        </w:rPr>
        <w:t>alta</w:t>
      </w:r>
      <w:r w:rsidRPr="00676888">
        <w:rPr>
          <w:lang w:eastAsia="es-MX"/>
        </w:rPr>
        <w:t xml:space="preserve"> y </w:t>
      </w:r>
      <w:r w:rsidRPr="00676888">
        <w:rPr>
          <w:i/>
          <w:lang w:eastAsia="es-MX"/>
        </w:rPr>
        <w:t>baja</w:t>
      </w:r>
      <w:r w:rsidRPr="00676888">
        <w:rPr>
          <w:lang w:eastAsia="es-MX"/>
        </w:rPr>
        <w:t xml:space="preserve">― para complementar cada una de ellas, se obtienen cuatro resultados: </w:t>
      </w:r>
      <w:r w:rsidRPr="00676888">
        <w:rPr>
          <w:i/>
          <w:lang w:eastAsia="es-MX"/>
        </w:rPr>
        <w:t>alta unicidad y certeza</w:t>
      </w:r>
      <w:r w:rsidRPr="00676888">
        <w:rPr>
          <w:lang w:eastAsia="es-MX"/>
        </w:rPr>
        <w:t xml:space="preserve">, </w:t>
      </w:r>
      <w:r w:rsidRPr="00676888">
        <w:rPr>
          <w:i/>
          <w:lang w:eastAsia="es-MX"/>
        </w:rPr>
        <w:t>alta</w:t>
      </w:r>
      <w:r w:rsidRPr="00676888">
        <w:rPr>
          <w:lang w:eastAsia="es-MX"/>
        </w:rPr>
        <w:t xml:space="preserve"> </w:t>
      </w:r>
      <w:r w:rsidRPr="00676888">
        <w:rPr>
          <w:i/>
          <w:lang w:eastAsia="es-MX"/>
        </w:rPr>
        <w:t>unicidad y baja certeza</w:t>
      </w:r>
      <w:r w:rsidRPr="00676888">
        <w:rPr>
          <w:lang w:eastAsia="es-MX"/>
        </w:rPr>
        <w:t xml:space="preserve">, </w:t>
      </w:r>
      <w:r w:rsidRPr="00676888">
        <w:rPr>
          <w:i/>
          <w:lang w:eastAsia="es-MX"/>
        </w:rPr>
        <w:t>alta certeza y baja unicidad</w:t>
      </w:r>
      <w:r w:rsidRPr="00676888">
        <w:rPr>
          <w:lang w:eastAsia="es-MX"/>
        </w:rPr>
        <w:t xml:space="preserve">, y </w:t>
      </w:r>
      <w:r w:rsidRPr="00676888">
        <w:rPr>
          <w:i/>
          <w:lang w:eastAsia="es-MX"/>
        </w:rPr>
        <w:t>baja unicidad y certeza</w:t>
      </w:r>
      <w:r w:rsidRPr="00676888">
        <w:rPr>
          <w:lang w:eastAsia="es-MX"/>
        </w:rPr>
        <w:t xml:space="preserve">. De estas cuatro combinaciones surgen como resultados cuatro tipos de pruebas metodológicas diferentes: </w:t>
      </w:r>
      <w:r w:rsidRPr="00676888">
        <w:rPr>
          <w:b/>
          <w:bCs/>
          <w:i/>
          <w:iCs/>
          <w:lang w:eastAsia="es-MX"/>
        </w:rPr>
        <w:t>a</w:t>
      </w:r>
      <w:r w:rsidRPr="00676888">
        <w:rPr>
          <w:b/>
          <w:bCs/>
          <w:iCs/>
          <w:lang w:eastAsia="es-MX"/>
        </w:rPr>
        <w:t>)</w:t>
      </w:r>
      <w:r w:rsidRPr="00676888">
        <w:rPr>
          <w:b/>
          <w:bCs/>
          <w:i/>
          <w:iCs/>
          <w:lang w:eastAsia="es-MX"/>
        </w:rPr>
        <w:t> straw in the wind</w:t>
      </w:r>
      <w:r w:rsidRPr="00676888">
        <w:rPr>
          <w:b/>
          <w:bCs/>
          <w:iCs/>
          <w:lang w:eastAsia="es-MX"/>
        </w:rPr>
        <w:t>,</w:t>
      </w:r>
      <w:r w:rsidRPr="00676888">
        <w:rPr>
          <w:b/>
          <w:bCs/>
          <w:i/>
          <w:iCs/>
          <w:lang w:eastAsia="es-MX"/>
        </w:rPr>
        <w:t xml:space="preserve"> b</w:t>
      </w:r>
      <w:r w:rsidRPr="00676888">
        <w:rPr>
          <w:b/>
          <w:bCs/>
          <w:iCs/>
          <w:lang w:eastAsia="es-MX"/>
        </w:rPr>
        <w:t>)</w:t>
      </w:r>
      <w:r w:rsidRPr="00676888">
        <w:rPr>
          <w:b/>
          <w:bCs/>
          <w:i/>
          <w:iCs/>
          <w:lang w:eastAsia="es-MX"/>
        </w:rPr>
        <w:t> hoop test</w:t>
      </w:r>
      <w:r w:rsidRPr="00676888">
        <w:rPr>
          <w:b/>
          <w:bCs/>
          <w:iCs/>
          <w:lang w:eastAsia="es-MX"/>
        </w:rPr>
        <w:t>,</w:t>
      </w:r>
      <w:r w:rsidRPr="00676888">
        <w:rPr>
          <w:b/>
          <w:bCs/>
          <w:i/>
          <w:iCs/>
          <w:lang w:eastAsia="es-MX"/>
        </w:rPr>
        <w:t xml:space="preserve"> c</w:t>
      </w:r>
      <w:r w:rsidRPr="00676888">
        <w:rPr>
          <w:b/>
          <w:bCs/>
          <w:iCs/>
          <w:lang w:eastAsia="es-MX"/>
        </w:rPr>
        <w:t>)</w:t>
      </w:r>
      <w:r w:rsidRPr="00676888">
        <w:rPr>
          <w:b/>
          <w:bCs/>
          <w:i/>
          <w:iCs/>
          <w:lang w:eastAsia="es-MX"/>
        </w:rPr>
        <w:t> </w:t>
      </w:r>
      <w:proofErr w:type="gramStart"/>
      <w:r w:rsidRPr="00676888">
        <w:rPr>
          <w:b/>
          <w:bCs/>
          <w:i/>
          <w:iCs/>
          <w:lang w:eastAsia="es-MX"/>
        </w:rPr>
        <w:t>smoking</w:t>
      </w:r>
      <w:proofErr w:type="gramEnd"/>
      <w:r w:rsidRPr="00676888">
        <w:rPr>
          <w:b/>
          <w:bCs/>
          <w:i/>
          <w:iCs/>
          <w:lang w:eastAsia="es-MX"/>
        </w:rPr>
        <w:t xml:space="preserve"> gun</w:t>
      </w:r>
      <w:r w:rsidRPr="00676888">
        <w:rPr>
          <w:b/>
          <w:bCs/>
          <w:iCs/>
          <w:lang w:eastAsia="es-MX"/>
        </w:rPr>
        <w:t xml:space="preserve"> y </w:t>
      </w:r>
      <w:r w:rsidRPr="00676888">
        <w:rPr>
          <w:b/>
          <w:bCs/>
          <w:i/>
          <w:iCs/>
          <w:lang w:eastAsia="es-MX"/>
        </w:rPr>
        <w:t>d</w:t>
      </w:r>
      <w:r w:rsidRPr="00676888">
        <w:rPr>
          <w:b/>
          <w:bCs/>
          <w:iCs/>
          <w:lang w:eastAsia="es-MX"/>
        </w:rPr>
        <w:t>)</w:t>
      </w:r>
      <w:r w:rsidRPr="00676888">
        <w:rPr>
          <w:b/>
          <w:bCs/>
          <w:i/>
          <w:iCs/>
          <w:lang w:eastAsia="es-MX"/>
        </w:rPr>
        <w:t> double decisive</w:t>
      </w:r>
      <w:r w:rsidRPr="00676888">
        <w:rPr>
          <w:i/>
          <w:iCs/>
          <w:lang w:eastAsia="es-MX"/>
        </w:rPr>
        <w:t>.</w:t>
      </w:r>
      <w:r w:rsidRPr="00676888">
        <w:rPr>
          <w:rStyle w:val="Refdenotaalpie"/>
          <w:lang w:eastAsia="es-MX"/>
        </w:rPr>
        <w:footnoteReference w:id="4"/>
      </w:r>
    </w:p>
    <w:p w14:paraId="4F9D385D" w14:textId="30D0BEAA" w:rsidR="000166B1" w:rsidRPr="00676888" w:rsidRDefault="000166B1" w:rsidP="000166B1">
      <w:pPr>
        <w:pStyle w:val="410cuerpodems"/>
        <w:rPr>
          <w:rFonts w:ascii="Times" w:hAnsi="Times"/>
        </w:rPr>
      </w:pPr>
      <w:r w:rsidRPr="00676888">
        <w:rPr>
          <w:lang w:eastAsia="es-MX"/>
        </w:rPr>
        <w:t xml:space="preserve">En el caso de que una </w:t>
      </w:r>
      <w:r w:rsidRPr="00676888">
        <w:rPr>
          <w:rFonts w:ascii="Times" w:hAnsi="Times"/>
        </w:rPr>
        <w:t>evidencia pase satisfactoriamente la prueba</w:t>
      </w:r>
      <w:r w:rsidRPr="00676888">
        <w:rPr>
          <w:rFonts w:ascii="Times" w:hAnsi="Times"/>
          <w:i/>
          <w:iCs/>
        </w:rPr>
        <w:t xml:space="preserve"> </w:t>
      </w:r>
      <w:r w:rsidRPr="00676888">
        <w:rPr>
          <w:rFonts w:ascii="Times" w:hAnsi="Times"/>
          <w:b/>
          <w:i/>
          <w:iCs/>
        </w:rPr>
        <w:t>straw in the wind</w:t>
      </w:r>
      <w:r w:rsidRPr="00676888">
        <w:rPr>
          <w:rFonts w:ascii="Times" w:hAnsi="Times"/>
        </w:rPr>
        <w:t xml:space="preserve">, significa que aporta información relevante para comprobar la hipótesis, pero la presencia de esa evidencia, con </w:t>
      </w:r>
      <w:r w:rsidRPr="00676888">
        <w:rPr>
          <w:rFonts w:ascii="Times" w:hAnsi="Times"/>
          <w:bCs/>
        </w:rPr>
        <w:t>baja certeza y unicidad</w:t>
      </w:r>
      <w:r w:rsidRPr="00676888">
        <w:rPr>
          <w:rFonts w:ascii="Times" w:hAnsi="Times"/>
        </w:rPr>
        <w:t xml:space="preserve">, no es ni necesaria ni suficiente para confirmarla. Pasar esta prueba fortalece la hipótesis, aunque no nos permite confirmar la </w:t>
      </w:r>
      <w:r w:rsidRPr="00676888">
        <w:rPr>
          <w:rFonts w:ascii="Times" w:hAnsi="Times"/>
        </w:rPr>
        <w:lastRenderedPageBreak/>
        <w:t xml:space="preserve">presencia de la evidencia </w:t>
      </w:r>
      <w:r w:rsidR="00676888">
        <w:rPr>
          <w:rFonts w:ascii="Times" w:hAnsi="Times"/>
        </w:rPr>
        <w:t>-</w:t>
      </w:r>
      <w:r w:rsidRPr="00676888">
        <w:rPr>
          <w:rFonts w:ascii="Times" w:hAnsi="Times"/>
        </w:rPr>
        <w:t>o mecanismo</w:t>
      </w:r>
      <w:r w:rsidR="00676888">
        <w:rPr>
          <w:rFonts w:ascii="Times" w:hAnsi="Times"/>
        </w:rPr>
        <w:t>-</w:t>
      </w:r>
      <w:r w:rsidRPr="00676888">
        <w:rPr>
          <w:rFonts w:ascii="Times" w:hAnsi="Times"/>
        </w:rPr>
        <w:t xml:space="preserve"> como explicación única y certera; fallar esta prueba debilita la hipótesis, pero no la invalida.</w:t>
      </w:r>
    </w:p>
    <w:p w14:paraId="5D882957" w14:textId="28EBD1BA" w:rsidR="000166B1" w:rsidRPr="00676888" w:rsidRDefault="000166B1" w:rsidP="000166B1">
      <w:pPr>
        <w:pStyle w:val="410cuerpodems"/>
        <w:rPr>
          <w:rFonts w:ascii="Times" w:hAnsi="Times"/>
        </w:rPr>
      </w:pPr>
      <w:r w:rsidRPr="00676888">
        <w:rPr>
          <w:rFonts w:ascii="Times" w:hAnsi="Times"/>
        </w:rPr>
        <w:t xml:space="preserve">La prueba </w:t>
      </w:r>
      <w:r w:rsidRPr="00676888">
        <w:rPr>
          <w:rFonts w:ascii="Times" w:hAnsi="Times"/>
          <w:b/>
          <w:i/>
          <w:iCs/>
        </w:rPr>
        <w:t>hoop test</w:t>
      </w:r>
      <w:r w:rsidRPr="00676888">
        <w:rPr>
          <w:rFonts w:ascii="Times" w:hAnsi="Times"/>
        </w:rPr>
        <w:t xml:space="preserve"> muestra que la evidencia afirma la necesidad, pero no la suficiencia de la causa, con una </w:t>
      </w:r>
      <w:r w:rsidRPr="00676888">
        <w:rPr>
          <w:rFonts w:ascii="Times" w:hAnsi="Times"/>
          <w:bCs/>
        </w:rPr>
        <w:t>baja unicidad y alta certeza</w:t>
      </w:r>
      <w:r w:rsidRPr="00676888">
        <w:rPr>
          <w:rFonts w:ascii="Times" w:hAnsi="Times"/>
        </w:rPr>
        <w:t>. Pasar la prueba fortalece la hipótesis ―sin confirmarla―, y fallar la prueba supone eliminar la hipótesis.</w:t>
      </w:r>
    </w:p>
    <w:p w14:paraId="4BA6DB7A" w14:textId="10E497E6" w:rsidR="000166B1" w:rsidRPr="00676888" w:rsidRDefault="000166B1" w:rsidP="000166B1">
      <w:pPr>
        <w:pStyle w:val="410cuerpodems"/>
        <w:rPr>
          <w:rFonts w:ascii="Times" w:hAnsi="Times"/>
        </w:rPr>
      </w:pPr>
      <w:r w:rsidRPr="00676888">
        <w:rPr>
          <w:rFonts w:ascii="Times" w:hAnsi="Times"/>
        </w:rPr>
        <w:t xml:space="preserve">En cambio, una evidencia </w:t>
      </w:r>
      <w:proofErr w:type="gramStart"/>
      <w:r w:rsidRPr="006A5FD5">
        <w:rPr>
          <w:rFonts w:ascii="Times" w:hAnsi="Times"/>
          <w:b/>
          <w:i/>
          <w:iCs/>
        </w:rPr>
        <w:t>smoking</w:t>
      </w:r>
      <w:proofErr w:type="gramEnd"/>
      <w:r w:rsidRPr="006A5FD5">
        <w:rPr>
          <w:rFonts w:ascii="Times" w:hAnsi="Times"/>
          <w:b/>
          <w:i/>
          <w:iCs/>
        </w:rPr>
        <w:t xml:space="preserve"> gun</w:t>
      </w:r>
      <w:r w:rsidRPr="00676888">
        <w:rPr>
          <w:rFonts w:ascii="Times" w:hAnsi="Times"/>
        </w:rPr>
        <w:t xml:space="preserve"> confirma la hipótesis y es suficiente para establecer causalidad; es una prueba</w:t>
      </w:r>
      <w:r w:rsidRPr="00676888">
        <w:rPr>
          <w:rFonts w:ascii="Times" w:hAnsi="Times"/>
          <w:b/>
          <w:bCs/>
        </w:rPr>
        <w:t xml:space="preserve"> </w:t>
      </w:r>
      <w:r w:rsidRPr="00676888">
        <w:rPr>
          <w:rFonts w:ascii="Times" w:hAnsi="Times"/>
          <w:bCs/>
        </w:rPr>
        <w:t>con alta unicidad y baja certeza</w:t>
      </w:r>
      <w:r w:rsidRPr="00676888">
        <w:rPr>
          <w:rFonts w:ascii="Times" w:hAnsi="Times"/>
        </w:rPr>
        <w:t>, por lo cual es un criterio suficiente, pero no necesario para probarla. Pasar la prueba permite probar la hipótesis; fallar la debilita, aunque no la invalida.</w:t>
      </w:r>
    </w:p>
    <w:p w14:paraId="5B3EAE3C" w14:textId="480F7506" w:rsidR="000166B1" w:rsidRPr="00676888" w:rsidRDefault="006A5FD5" w:rsidP="000166B1">
      <w:pPr>
        <w:pStyle w:val="410cuerpodems"/>
      </w:pPr>
      <w:r>
        <w:t>Finalmente</w:t>
      </w:r>
      <w:r w:rsidR="000166B1" w:rsidRPr="00676888">
        <w:t xml:space="preserve">, la prueba </w:t>
      </w:r>
      <w:r w:rsidR="000166B1" w:rsidRPr="006A5FD5">
        <w:rPr>
          <w:b/>
          <w:i/>
          <w:iCs/>
        </w:rPr>
        <w:t>double decisive</w:t>
      </w:r>
      <w:r w:rsidR="000166B1" w:rsidRPr="00676888">
        <w:t xml:space="preserve"> significa que la evidencia </w:t>
      </w:r>
      <w:r>
        <w:t>t</w:t>
      </w:r>
      <w:r w:rsidR="000166B1" w:rsidRPr="00676888">
        <w:t xml:space="preserve">iene </w:t>
      </w:r>
      <w:r w:rsidR="000166B1" w:rsidRPr="00676888">
        <w:rPr>
          <w:bCs/>
        </w:rPr>
        <w:t>alta unicidad y certeza,</w:t>
      </w:r>
      <w:r w:rsidR="000166B1" w:rsidRPr="00676888">
        <w:t xml:space="preserve"> y la hipótesis puede, con criterios de necesidad y suficiencia, pasar la prueba, lo cual permite confirmar la hipótesis. Fallar la prueba equivale a eliminar la hipótesis.</w:t>
      </w:r>
      <w:r w:rsidR="000166B1" w:rsidRPr="00676888">
        <w:rPr>
          <w:rStyle w:val="Refdenotaalpie"/>
          <w:rFonts w:ascii="Times" w:hAnsi="Times"/>
        </w:rPr>
        <w:footnoteReference w:id="5"/>
      </w:r>
    </w:p>
    <w:p w14:paraId="0EAF289D" w14:textId="07BDCDAA" w:rsidR="000166B1" w:rsidRDefault="000166B1" w:rsidP="000166B1">
      <w:pPr>
        <w:pStyle w:val="410cuerpodems"/>
      </w:pPr>
      <w:r w:rsidRPr="00676888">
        <w:t xml:space="preserve">En la </w:t>
      </w:r>
      <w:r w:rsidR="006A5FD5">
        <w:t xml:space="preserve">siguiente </w:t>
      </w:r>
      <w:r w:rsidRPr="00676888">
        <w:t xml:space="preserve">tabla se presenta el tipo de prueba obtenida para cada una de las tres </w:t>
      </w:r>
      <w:r w:rsidR="006A5FD5">
        <w:t>condiciones causales</w:t>
      </w:r>
      <w:r w:rsidRPr="00676888">
        <w:t xml:space="preserve"> y el análisis de la inferencia causal para definir los niveles de confianza de la hipótesis propuesta.</w:t>
      </w:r>
      <w:r w:rsidRPr="00676888">
        <w:rPr>
          <w:rStyle w:val="Refdenotaalpie"/>
        </w:rPr>
        <w:footnoteReference w:id="6"/>
      </w:r>
    </w:p>
    <w:p w14:paraId="17879933" w14:textId="480CF3F9" w:rsidR="006A5FD5" w:rsidRDefault="006A5FD5" w:rsidP="000166B1">
      <w:pPr>
        <w:pStyle w:val="410cuerpodems"/>
      </w:pPr>
    </w:p>
    <w:p w14:paraId="33F86502" w14:textId="5B47D77D" w:rsidR="006A5FD5" w:rsidRDefault="006A5FD5" w:rsidP="000166B1">
      <w:pPr>
        <w:pStyle w:val="410cuerpodems"/>
      </w:pPr>
    </w:p>
    <w:p w14:paraId="6E22C779" w14:textId="474B70D5" w:rsidR="006A5FD5" w:rsidRDefault="006A5FD5" w:rsidP="000166B1">
      <w:pPr>
        <w:pStyle w:val="410cuerpodems"/>
      </w:pPr>
    </w:p>
    <w:p w14:paraId="3434693B" w14:textId="59B5CBB5" w:rsidR="006A5FD5" w:rsidRDefault="006A5FD5" w:rsidP="000166B1">
      <w:pPr>
        <w:pStyle w:val="410cuerpodems"/>
      </w:pPr>
    </w:p>
    <w:p w14:paraId="2E54BF56" w14:textId="043D2541" w:rsidR="006A5FD5" w:rsidRDefault="006A5FD5" w:rsidP="000166B1">
      <w:pPr>
        <w:pStyle w:val="410cuerpodems"/>
      </w:pPr>
    </w:p>
    <w:p w14:paraId="38CAEE61" w14:textId="5C27C8D1" w:rsidR="006A5FD5" w:rsidRDefault="006A5FD5" w:rsidP="000166B1">
      <w:pPr>
        <w:pStyle w:val="410cuerpodems"/>
      </w:pPr>
    </w:p>
    <w:p w14:paraId="7D4FE1FF" w14:textId="7C9DFF4D" w:rsidR="006A5FD5" w:rsidRDefault="006A5FD5" w:rsidP="000166B1">
      <w:pPr>
        <w:pStyle w:val="410cuerpodems"/>
      </w:pPr>
    </w:p>
    <w:p w14:paraId="54581CFD" w14:textId="535D0507" w:rsidR="006A5FD5" w:rsidRDefault="006A5FD5" w:rsidP="000166B1">
      <w:pPr>
        <w:pStyle w:val="410cuerpodems"/>
      </w:pPr>
    </w:p>
    <w:p w14:paraId="3296C5B2" w14:textId="5D2B0392" w:rsidR="006A5FD5" w:rsidRDefault="006A5FD5" w:rsidP="000166B1">
      <w:pPr>
        <w:pStyle w:val="410cuerpodems"/>
      </w:pPr>
    </w:p>
    <w:p w14:paraId="5634E3EF" w14:textId="4619373E" w:rsidR="006A5FD5" w:rsidRDefault="006A5FD5" w:rsidP="000166B1">
      <w:pPr>
        <w:pStyle w:val="410cuerpodems"/>
      </w:pPr>
    </w:p>
    <w:p w14:paraId="5069232F" w14:textId="77777777" w:rsidR="006A5FD5" w:rsidRDefault="006A5FD5" w:rsidP="000166B1">
      <w:pPr>
        <w:pStyle w:val="410cuerpodems"/>
      </w:pPr>
    </w:p>
    <w:p w14:paraId="43EFEE51" w14:textId="77777777" w:rsidR="006A5FD5" w:rsidRDefault="006A5FD5" w:rsidP="00CC6C2B">
      <w:pPr>
        <w:pStyle w:val="400cuerpoprimero"/>
      </w:pPr>
    </w:p>
    <w:p w14:paraId="4CA33DA9" w14:textId="166643B1" w:rsidR="00EC612E" w:rsidRPr="00EC612E" w:rsidRDefault="00EC612E" w:rsidP="00EC612E">
      <w:pPr>
        <w:pStyle w:val="701tablacabezal"/>
        <w:rPr>
          <w:rFonts w:asciiTheme="majorHAnsi" w:hAnsiTheme="majorHAnsi" w:cstheme="majorHAnsi"/>
          <w:bCs/>
          <w:color w:val="0070C0"/>
          <w:sz w:val="28"/>
          <w:szCs w:val="28"/>
        </w:rPr>
      </w:pPr>
      <w:r w:rsidRPr="00EC612E">
        <w:rPr>
          <w:rFonts w:asciiTheme="majorHAnsi" w:hAnsiTheme="majorHAnsi" w:cstheme="majorHAnsi"/>
          <w:color w:val="0070C0"/>
          <w:sz w:val="28"/>
          <w:szCs w:val="28"/>
        </w:rPr>
        <w:lastRenderedPageBreak/>
        <w:t>Tabla</w:t>
      </w:r>
      <w:r>
        <w:rPr>
          <w:rFonts w:asciiTheme="majorHAnsi" w:hAnsiTheme="majorHAnsi" w:cstheme="majorHAnsi"/>
          <w:color w:val="0070C0"/>
          <w:sz w:val="28"/>
          <w:szCs w:val="28"/>
        </w:rPr>
        <w:t>:</w:t>
      </w:r>
      <w:r w:rsidRPr="00EC612E">
        <w:rPr>
          <w:rFonts w:asciiTheme="majorHAnsi" w:hAnsiTheme="majorHAnsi" w:cstheme="majorHAnsi"/>
          <w:color w:val="0070C0"/>
          <w:sz w:val="28"/>
          <w:szCs w:val="28"/>
        </w:rPr>
        <w:t xml:space="preserve"> </w:t>
      </w:r>
      <w:r w:rsidRPr="00EC612E">
        <w:rPr>
          <w:rFonts w:asciiTheme="majorHAnsi" w:hAnsiTheme="majorHAnsi" w:cstheme="majorHAnsi"/>
          <w:bCs/>
          <w:color w:val="0070C0"/>
          <w:sz w:val="28"/>
          <w:szCs w:val="28"/>
        </w:rPr>
        <w:t>Análisis de la evidencia</w:t>
      </w:r>
    </w:p>
    <w:p w14:paraId="21756A2A" w14:textId="506D3190" w:rsidR="00EC612E" w:rsidRDefault="00EC612E" w:rsidP="00EC612E">
      <w:pPr>
        <w:pStyle w:val="701tablacabezal"/>
      </w:pPr>
    </w:p>
    <w:p w14:paraId="08134CD7" w14:textId="77777777" w:rsidR="00EC612E" w:rsidRDefault="00EC612E" w:rsidP="00EC612E">
      <w:pPr>
        <w:pStyle w:val="701tablacabezal"/>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1985"/>
        <w:gridCol w:w="2551"/>
        <w:gridCol w:w="3090"/>
      </w:tblGrid>
      <w:tr w:rsidR="00EC612E" w:rsidRPr="00735FBD" w14:paraId="43C85A6F" w14:textId="77777777" w:rsidTr="009005D0">
        <w:trPr>
          <w:trHeight w:val="1151"/>
          <w:jc w:val="center"/>
        </w:trPr>
        <w:tc>
          <w:tcPr>
            <w:tcW w:w="1745" w:type="dxa"/>
            <w:shd w:val="clear" w:color="auto" w:fill="B8CCE4" w:themeFill="accent1" w:themeFillTint="66"/>
            <w:noWrap/>
            <w:vAlign w:val="center"/>
            <w:hideMark/>
          </w:tcPr>
          <w:p w14:paraId="2D815988" w14:textId="1570A12F" w:rsidR="00EC612E" w:rsidRPr="00735FBD" w:rsidRDefault="00CB07C1" w:rsidP="009005D0">
            <w:pPr>
              <w:jc w:val="center"/>
              <w:rPr>
                <w:smallCaps/>
              </w:rPr>
            </w:pPr>
            <w:r>
              <w:rPr>
                <w:rFonts w:ascii="Times New Roman" w:hAnsi="Times New Roman"/>
                <w:smallCaps/>
              </w:rPr>
              <w:t>condición</w:t>
            </w:r>
            <w:r w:rsidR="00EC612E">
              <w:rPr>
                <w:rFonts w:ascii="Times New Roman" w:hAnsi="Times New Roman"/>
                <w:smallCaps/>
              </w:rPr>
              <w:t xml:space="preserve"> causal</w:t>
            </w:r>
            <w:r>
              <w:rPr>
                <w:rFonts w:ascii="Times New Roman" w:hAnsi="Times New Roman"/>
                <w:smallCaps/>
              </w:rPr>
              <w:t xml:space="preserve"> 1</w:t>
            </w:r>
          </w:p>
        </w:tc>
        <w:tc>
          <w:tcPr>
            <w:tcW w:w="1985" w:type="dxa"/>
            <w:shd w:val="clear" w:color="auto" w:fill="B8CCE4" w:themeFill="accent1" w:themeFillTint="66"/>
            <w:noWrap/>
            <w:vAlign w:val="center"/>
            <w:hideMark/>
          </w:tcPr>
          <w:p w14:paraId="565487C7" w14:textId="77777777" w:rsidR="00EC612E" w:rsidRPr="00735FBD" w:rsidRDefault="00EC612E" w:rsidP="009005D0">
            <w:pPr>
              <w:jc w:val="center"/>
              <w:rPr>
                <w:rFonts w:ascii="Times New Roman" w:hAnsi="Times New Roman"/>
                <w:smallCaps/>
              </w:rPr>
            </w:pPr>
            <w:r w:rsidRPr="00735FBD">
              <w:rPr>
                <w:rFonts w:ascii="Times New Roman" w:hAnsi="Times New Roman"/>
                <w:smallCaps/>
              </w:rPr>
              <w:t>Evidencia</w:t>
            </w:r>
          </w:p>
        </w:tc>
        <w:tc>
          <w:tcPr>
            <w:tcW w:w="2551" w:type="dxa"/>
            <w:shd w:val="clear" w:color="auto" w:fill="B8CCE4" w:themeFill="accent1" w:themeFillTint="66"/>
            <w:noWrap/>
            <w:vAlign w:val="center"/>
            <w:hideMark/>
          </w:tcPr>
          <w:p w14:paraId="03E9C12D" w14:textId="77777777" w:rsidR="00EC612E" w:rsidRPr="00735FBD" w:rsidRDefault="00EC612E" w:rsidP="009005D0">
            <w:pPr>
              <w:jc w:val="center"/>
              <w:rPr>
                <w:rFonts w:ascii="Times New Roman" w:hAnsi="Times New Roman"/>
                <w:smallCaps/>
              </w:rPr>
            </w:pPr>
            <w:r w:rsidRPr="00735FBD">
              <w:rPr>
                <w:rFonts w:ascii="Times New Roman" w:hAnsi="Times New Roman"/>
                <w:smallCaps/>
              </w:rPr>
              <w:t>Fuente de la evidencia</w:t>
            </w:r>
          </w:p>
        </w:tc>
        <w:tc>
          <w:tcPr>
            <w:tcW w:w="3090" w:type="dxa"/>
            <w:shd w:val="clear" w:color="auto" w:fill="B8CCE4" w:themeFill="accent1" w:themeFillTint="66"/>
            <w:vAlign w:val="center"/>
          </w:tcPr>
          <w:p w14:paraId="39A493B2" w14:textId="77777777" w:rsidR="00EC612E" w:rsidRPr="00735FBD" w:rsidRDefault="00EC612E" w:rsidP="009005D0">
            <w:pPr>
              <w:ind w:right="-137"/>
              <w:jc w:val="center"/>
              <w:rPr>
                <w:rFonts w:ascii="Times New Roman" w:hAnsi="Times New Roman"/>
                <w:bCs/>
                <w:smallCaps/>
                <w:color w:val="000000"/>
              </w:rPr>
            </w:pPr>
            <w:r w:rsidRPr="00735FBD">
              <w:rPr>
                <w:rFonts w:ascii="Times New Roman" w:hAnsi="Times New Roman"/>
                <w:smallCaps/>
              </w:rPr>
              <w:t>Test</w:t>
            </w:r>
          </w:p>
          <w:p w14:paraId="79C2DDEA" w14:textId="77777777" w:rsidR="00EC612E" w:rsidRPr="00735FBD" w:rsidRDefault="00EC612E" w:rsidP="009005D0">
            <w:pPr>
              <w:ind w:right="5"/>
              <w:jc w:val="center"/>
              <w:rPr>
                <w:rFonts w:ascii="Times New Roman" w:hAnsi="Times New Roman"/>
                <w:smallCaps/>
              </w:rPr>
            </w:pPr>
            <w:r>
              <w:rPr>
                <w:rFonts w:ascii="Times New Roman" w:hAnsi="Times New Roman"/>
                <w:bCs/>
                <w:smallCaps/>
                <w:color w:val="000000"/>
              </w:rPr>
              <w:t>(</w:t>
            </w:r>
            <w:r w:rsidRPr="00735FBD">
              <w:rPr>
                <w:rFonts w:ascii="Times New Roman" w:hAnsi="Times New Roman"/>
                <w:bCs/>
                <w:smallCaps/>
                <w:color w:val="000000"/>
              </w:rPr>
              <w:t xml:space="preserve">Inferencia causal – </w:t>
            </w:r>
            <w:r>
              <w:rPr>
                <w:rFonts w:ascii="Times New Roman" w:hAnsi="Times New Roman"/>
                <w:bCs/>
                <w:smallCaps/>
                <w:color w:val="000000"/>
              </w:rPr>
              <w:br/>
            </w:r>
            <w:r w:rsidRPr="00735FBD">
              <w:rPr>
                <w:rFonts w:ascii="Times New Roman" w:hAnsi="Times New Roman"/>
                <w:bCs/>
                <w:smallCaps/>
                <w:color w:val="000000"/>
              </w:rPr>
              <w:t>Tipo de prueba</w:t>
            </w:r>
            <w:r>
              <w:rPr>
                <w:rFonts w:ascii="Times New Roman" w:hAnsi="Times New Roman"/>
                <w:bCs/>
                <w:smallCaps/>
                <w:color w:val="000000"/>
              </w:rPr>
              <w:t>)</w:t>
            </w:r>
          </w:p>
        </w:tc>
      </w:tr>
      <w:tr w:rsidR="00EC612E" w:rsidRPr="001F28BE" w14:paraId="3D3F5CE0" w14:textId="77777777" w:rsidTr="009005D0">
        <w:trPr>
          <w:trHeight w:val="11640"/>
          <w:jc w:val="center"/>
        </w:trPr>
        <w:tc>
          <w:tcPr>
            <w:tcW w:w="1745" w:type="dxa"/>
            <w:shd w:val="clear" w:color="auto" w:fill="DBE5F1" w:themeFill="accent1" w:themeFillTint="33"/>
            <w:vAlign w:val="center"/>
            <w:hideMark/>
          </w:tcPr>
          <w:p w14:paraId="1FE03CB0" w14:textId="3C88DB93" w:rsidR="00EC612E" w:rsidRPr="00735FBD" w:rsidRDefault="00CB07C1" w:rsidP="00CB07C1">
            <w:pPr>
              <w:jc w:val="center"/>
              <w:rPr>
                <w:rFonts w:ascii="Times New Roman" w:hAnsi="Times New Roman"/>
                <w:iCs/>
                <w:color w:val="000000"/>
              </w:rPr>
            </w:pPr>
            <w:r>
              <w:rPr>
                <w:rFonts w:ascii="Times New Roman" w:hAnsi="Times New Roman"/>
                <w:iCs/>
                <w:smallCaps/>
                <w:color w:val="000000"/>
              </w:rPr>
              <w:t>Legado de las relaciones laborales</w:t>
            </w:r>
            <w:r>
              <w:rPr>
                <w:rFonts w:ascii="Times New Roman" w:hAnsi="Times New Roman" w:cs="Times New Roman"/>
                <w:lang w:val="es-UY"/>
              </w:rPr>
              <w:t xml:space="preserve"> </w:t>
            </w:r>
          </w:p>
        </w:tc>
        <w:tc>
          <w:tcPr>
            <w:tcW w:w="1985" w:type="dxa"/>
            <w:shd w:val="clear" w:color="auto" w:fill="auto"/>
            <w:vAlign w:val="center"/>
            <w:hideMark/>
          </w:tcPr>
          <w:p w14:paraId="7884F331" w14:textId="77777777" w:rsidR="00EC612E" w:rsidRPr="001F28BE" w:rsidRDefault="00EC612E" w:rsidP="009005D0">
            <w:pPr>
              <w:jc w:val="center"/>
              <w:rPr>
                <w:rFonts w:ascii="Times New Roman" w:hAnsi="Times New Roman"/>
                <w:color w:val="000000"/>
              </w:rPr>
            </w:pPr>
          </w:p>
          <w:p w14:paraId="1F72950A"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La implementación o transformación de políticas y leyes laborales.</w:t>
            </w:r>
          </w:p>
        </w:tc>
        <w:tc>
          <w:tcPr>
            <w:tcW w:w="2551" w:type="dxa"/>
            <w:shd w:val="clear" w:color="auto" w:fill="auto"/>
            <w:vAlign w:val="center"/>
            <w:hideMark/>
          </w:tcPr>
          <w:p w14:paraId="09CC6C64" w14:textId="77777777" w:rsidR="00EC612E" w:rsidRPr="001F28BE" w:rsidRDefault="00EC612E" w:rsidP="009005D0">
            <w:pPr>
              <w:jc w:val="center"/>
              <w:rPr>
                <w:rFonts w:ascii="Times New Roman" w:hAnsi="Times New Roman"/>
                <w:color w:val="000000"/>
              </w:rPr>
            </w:pPr>
          </w:p>
          <w:p w14:paraId="0266DDF2"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Ley 10.449</w:t>
            </w:r>
            <w:r>
              <w:rPr>
                <w:rFonts w:ascii="Times New Roman" w:hAnsi="Times New Roman"/>
                <w:color w:val="000000"/>
              </w:rPr>
              <w:t>,</w:t>
            </w:r>
            <w:r w:rsidRPr="001F28BE">
              <w:rPr>
                <w:rFonts w:ascii="Times New Roman" w:hAnsi="Times New Roman"/>
                <w:color w:val="000000"/>
              </w:rPr>
              <w:t xml:space="preserve"> por la que se reactivan los </w:t>
            </w:r>
            <w:proofErr w:type="spellStart"/>
            <w:r w:rsidRPr="002120B3">
              <w:rPr>
                <w:rFonts w:ascii="Times New Roman" w:hAnsi="Times New Roman"/>
                <w:smallCaps/>
                <w:color w:val="000000"/>
              </w:rPr>
              <w:t>cc</w:t>
            </w:r>
            <w:r>
              <w:rPr>
                <w:rFonts w:ascii="Times New Roman" w:hAnsi="Times New Roman"/>
                <w:color w:val="000000"/>
              </w:rPr>
              <w:t>.</w:t>
            </w:r>
            <w:proofErr w:type="spellEnd"/>
            <w:r>
              <w:rPr>
                <w:rFonts w:ascii="Times New Roman" w:hAnsi="Times New Roman"/>
                <w:color w:val="000000"/>
              </w:rPr>
              <w:t xml:space="preserve"> de </w:t>
            </w:r>
            <w:r w:rsidRPr="002120B3">
              <w:rPr>
                <w:rFonts w:ascii="Times New Roman" w:hAnsi="Times New Roman"/>
                <w:smallCaps/>
                <w:color w:val="000000"/>
              </w:rPr>
              <w:t>ss</w:t>
            </w:r>
            <w:r>
              <w:rPr>
                <w:rFonts w:ascii="Times New Roman" w:hAnsi="Times New Roman"/>
                <w:color w:val="000000"/>
              </w:rPr>
              <w:t xml:space="preserve">. </w:t>
            </w:r>
            <w:r w:rsidRPr="001F28BE">
              <w:rPr>
                <w:rFonts w:ascii="Times New Roman" w:hAnsi="Times New Roman"/>
                <w:color w:val="000000"/>
              </w:rPr>
              <w:t>de</w:t>
            </w:r>
            <w:r>
              <w:rPr>
                <w:rFonts w:ascii="Times New Roman" w:hAnsi="Times New Roman"/>
                <w:color w:val="000000"/>
              </w:rPr>
              <w:t> </w:t>
            </w:r>
            <w:r w:rsidRPr="001F28BE">
              <w:rPr>
                <w:rFonts w:ascii="Times New Roman" w:hAnsi="Times New Roman"/>
                <w:color w:val="000000"/>
              </w:rPr>
              <w:t>1943.</w:t>
            </w:r>
          </w:p>
          <w:p w14:paraId="3F5D476F"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Referencias normativas para la elaboración o modificación de leyes.</w:t>
            </w:r>
          </w:p>
          <w:p w14:paraId="788A41D8"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 xml:space="preserve">Políticas de </w:t>
            </w:r>
            <w:r>
              <w:rPr>
                <w:rFonts w:ascii="Times New Roman" w:hAnsi="Times New Roman"/>
                <w:color w:val="000000"/>
              </w:rPr>
              <w:t>b</w:t>
            </w:r>
            <w:r w:rsidRPr="001F28BE">
              <w:rPr>
                <w:rFonts w:ascii="Times New Roman" w:hAnsi="Times New Roman"/>
                <w:color w:val="000000"/>
              </w:rPr>
              <w:t>ienestar implementadas.</w:t>
            </w:r>
          </w:p>
          <w:p w14:paraId="6B0CE81D" w14:textId="77777777" w:rsidR="00EC612E" w:rsidRPr="001F28BE" w:rsidRDefault="00EC612E" w:rsidP="009005D0">
            <w:pPr>
              <w:ind w:left="360"/>
              <w:jc w:val="center"/>
              <w:rPr>
                <w:rFonts w:ascii="Times New Roman" w:hAnsi="Times New Roman"/>
                <w:color w:val="000000"/>
              </w:rPr>
            </w:pPr>
          </w:p>
        </w:tc>
        <w:tc>
          <w:tcPr>
            <w:tcW w:w="3090" w:type="dxa"/>
            <w:vAlign w:val="center"/>
          </w:tcPr>
          <w:p w14:paraId="6931890F" w14:textId="77777777" w:rsidR="00EC612E" w:rsidRPr="002120B3" w:rsidRDefault="00EC612E" w:rsidP="009005D0">
            <w:pPr>
              <w:jc w:val="center"/>
              <w:rPr>
                <w:rFonts w:ascii="Times New Roman" w:hAnsi="Times New Roman"/>
                <w:bCs/>
                <w:i/>
                <w:color w:val="000000"/>
              </w:rPr>
            </w:pPr>
            <w:r w:rsidRPr="002120B3">
              <w:rPr>
                <w:rFonts w:ascii="Times New Roman" w:hAnsi="Times New Roman"/>
                <w:bCs/>
                <w:i/>
                <w:color w:val="000000"/>
              </w:rPr>
              <w:t xml:space="preserve">Straw in </w:t>
            </w:r>
            <w:proofErr w:type="spellStart"/>
            <w:r w:rsidRPr="002120B3">
              <w:rPr>
                <w:rFonts w:ascii="Times New Roman" w:hAnsi="Times New Roman"/>
                <w:bCs/>
                <w:i/>
                <w:color w:val="000000"/>
              </w:rPr>
              <w:t>the</w:t>
            </w:r>
            <w:proofErr w:type="spellEnd"/>
            <w:r w:rsidRPr="002120B3">
              <w:rPr>
                <w:rFonts w:ascii="Times New Roman" w:hAnsi="Times New Roman"/>
                <w:bCs/>
                <w:i/>
                <w:color w:val="000000"/>
              </w:rPr>
              <w:t xml:space="preserve"> </w:t>
            </w:r>
            <w:proofErr w:type="spellStart"/>
            <w:r w:rsidRPr="002120B3">
              <w:rPr>
                <w:rFonts w:ascii="Times New Roman" w:hAnsi="Times New Roman"/>
                <w:bCs/>
                <w:i/>
                <w:color w:val="000000"/>
              </w:rPr>
              <w:t>wind</w:t>
            </w:r>
            <w:proofErr w:type="spellEnd"/>
          </w:p>
          <w:p w14:paraId="2C63ED47"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 xml:space="preserve">En el gobierno del </w:t>
            </w:r>
            <w:r w:rsidRPr="001F28BE">
              <w:rPr>
                <w:rFonts w:ascii="Times New Roman" w:hAnsi="Times New Roman"/>
                <w:smallCaps/>
                <w:color w:val="000000"/>
              </w:rPr>
              <w:t>fa</w:t>
            </w:r>
            <w:r w:rsidRPr="001F28BE">
              <w:rPr>
                <w:rFonts w:ascii="Times New Roman" w:hAnsi="Times New Roman"/>
                <w:color w:val="000000"/>
              </w:rPr>
              <w:t xml:space="preserve"> se crearon leyes laborales que tuvieron sus bases en decretos y leyes del pasado. Además, tuvo incidencia el</w:t>
            </w:r>
          </w:p>
          <w:p w14:paraId="109274B1"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 xml:space="preserve">legado del </w:t>
            </w:r>
            <w:proofErr w:type="spellStart"/>
            <w:r w:rsidRPr="001F28BE">
              <w:rPr>
                <w:rFonts w:ascii="Times New Roman" w:hAnsi="Times New Roman"/>
                <w:i/>
                <w:iCs/>
                <w:color w:val="000000"/>
              </w:rPr>
              <w:t>welfare</w:t>
            </w:r>
            <w:proofErr w:type="spellEnd"/>
            <w:r w:rsidRPr="001F28BE">
              <w:rPr>
                <w:rFonts w:ascii="Times New Roman" w:hAnsi="Times New Roman"/>
                <w:i/>
                <w:iCs/>
                <w:color w:val="000000"/>
              </w:rPr>
              <w:t xml:space="preserve"> </w:t>
            </w:r>
            <w:proofErr w:type="spellStart"/>
            <w:r w:rsidRPr="001F28BE">
              <w:rPr>
                <w:rFonts w:ascii="Times New Roman" w:hAnsi="Times New Roman"/>
                <w:i/>
                <w:iCs/>
                <w:color w:val="000000"/>
              </w:rPr>
              <w:t>state</w:t>
            </w:r>
            <w:proofErr w:type="spellEnd"/>
            <w:r w:rsidRPr="001F28BE">
              <w:rPr>
                <w:rFonts w:ascii="Times New Roman" w:hAnsi="Times New Roman"/>
                <w:color w:val="000000"/>
              </w:rPr>
              <w:t>.</w:t>
            </w:r>
          </w:p>
          <w:p w14:paraId="5D93711B"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Este tipo de prueba no es suficiente ni necesaria para comprobar ―por sí s</w:t>
            </w:r>
            <w:r>
              <w:rPr>
                <w:rFonts w:ascii="Times New Roman" w:hAnsi="Times New Roman"/>
                <w:color w:val="000000"/>
              </w:rPr>
              <w:t>o</w:t>
            </w:r>
            <w:r w:rsidRPr="001F28BE">
              <w:rPr>
                <w:rFonts w:ascii="Times New Roman" w:hAnsi="Times New Roman"/>
                <w:color w:val="000000"/>
              </w:rPr>
              <w:t>la― la hipótesis.</w:t>
            </w:r>
          </w:p>
          <w:p w14:paraId="7C670B98"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 xml:space="preserve">La existencia de normas y políticas no son en sí mismas evidencias que justifiquen la variable dependiente. Se </w:t>
            </w:r>
            <w:proofErr w:type="spellStart"/>
            <w:r w:rsidRPr="001F28BE">
              <w:rPr>
                <w:rFonts w:ascii="Times New Roman" w:hAnsi="Times New Roman"/>
                <w:color w:val="000000"/>
              </w:rPr>
              <w:t>require</w:t>
            </w:r>
            <w:proofErr w:type="spellEnd"/>
            <w:r w:rsidRPr="001F28BE">
              <w:rPr>
                <w:rFonts w:ascii="Times New Roman" w:hAnsi="Times New Roman"/>
                <w:color w:val="000000"/>
              </w:rPr>
              <w:t xml:space="preserve"> de otras acciones, como tener un gobierno mayoritario y un contexto económico y social favorable.</w:t>
            </w:r>
          </w:p>
          <w:p w14:paraId="4F888333" w14:textId="77777777" w:rsidR="00EC612E" w:rsidRDefault="00EC612E" w:rsidP="009005D0">
            <w:pPr>
              <w:jc w:val="center"/>
              <w:rPr>
                <w:rFonts w:ascii="Times New Roman" w:hAnsi="Times New Roman"/>
                <w:color w:val="000000"/>
              </w:rPr>
            </w:pPr>
            <w:r w:rsidRPr="001F28BE">
              <w:rPr>
                <w:rFonts w:ascii="Times New Roman" w:hAnsi="Times New Roman"/>
                <w:color w:val="000000"/>
              </w:rPr>
              <w:t>No obstante, es una prueba que respalda la explicación sin descartarla o darla por certera de forma definitiva.</w:t>
            </w:r>
          </w:p>
          <w:p w14:paraId="72B9793E" w14:textId="77777777" w:rsidR="00EC612E" w:rsidRDefault="00EC612E" w:rsidP="009005D0">
            <w:pPr>
              <w:jc w:val="center"/>
              <w:rPr>
                <w:rFonts w:ascii="Times New Roman" w:hAnsi="Times New Roman"/>
                <w:color w:val="000000"/>
              </w:rPr>
            </w:pPr>
          </w:p>
          <w:p w14:paraId="1834D0EA" w14:textId="431E0BDA" w:rsidR="00EC612E" w:rsidRPr="001F28BE" w:rsidRDefault="00EC612E" w:rsidP="009005D0">
            <w:pPr>
              <w:jc w:val="center"/>
              <w:rPr>
                <w:rFonts w:ascii="Times New Roman" w:hAnsi="Times New Roman"/>
                <w:color w:val="000000"/>
              </w:rPr>
            </w:pPr>
          </w:p>
        </w:tc>
      </w:tr>
      <w:tr w:rsidR="00EC612E" w:rsidRPr="00735FBD" w14:paraId="280D8153" w14:textId="77777777" w:rsidTr="009005D0">
        <w:trPr>
          <w:trHeight w:val="1129"/>
          <w:jc w:val="center"/>
        </w:trPr>
        <w:tc>
          <w:tcPr>
            <w:tcW w:w="1745" w:type="dxa"/>
            <w:shd w:val="clear" w:color="auto" w:fill="B8CCE4" w:themeFill="accent1" w:themeFillTint="66"/>
            <w:vAlign w:val="center"/>
          </w:tcPr>
          <w:p w14:paraId="42DADC3C" w14:textId="1D7C6C64" w:rsidR="00EC612E" w:rsidRPr="00CB07C1" w:rsidRDefault="00CB07C1" w:rsidP="00CB07C1">
            <w:pPr>
              <w:keepLines/>
              <w:rPr>
                <w:rFonts w:ascii="Times New Roman" w:hAnsi="Times New Roman"/>
                <w:smallCaps/>
                <w:color w:val="000000"/>
              </w:rPr>
            </w:pPr>
            <w:r>
              <w:rPr>
                <w:rFonts w:ascii="Times New Roman" w:hAnsi="Times New Roman"/>
                <w:smallCaps/>
                <w:color w:val="000000"/>
              </w:rPr>
              <w:lastRenderedPageBreak/>
              <w:t>condición causal 2</w:t>
            </w:r>
          </w:p>
        </w:tc>
        <w:tc>
          <w:tcPr>
            <w:tcW w:w="1985" w:type="dxa"/>
            <w:shd w:val="clear" w:color="auto" w:fill="B8CCE4" w:themeFill="accent1" w:themeFillTint="66"/>
            <w:vAlign w:val="center"/>
          </w:tcPr>
          <w:p w14:paraId="613FC1FC" w14:textId="77777777" w:rsidR="00EC612E" w:rsidRPr="00735FBD" w:rsidRDefault="00EC612E" w:rsidP="009005D0">
            <w:pPr>
              <w:keepLines/>
              <w:jc w:val="center"/>
              <w:rPr>
                <w:rFonts w:ascii="Times New Roman" w:hAnsi="Times New Roman"/>
                <w:smallCaps/>
                <w:color w:val="000000"/>
              </w:rPr>
            </w:pPr>
            <w:r w:rsidRPr="00735FBD">
              <w:rPr>
                <w:rFonts w:ascii="Times New Roman" w:hAnsi="Times New Roman"/>
                <w:smallCaps/>
              </w:rPr>
              <w:t>Evidencia</w:t>
            </w:r>
          </w:p>
        </w:tc>
        <w:tc>
          <w:tcPr>
            <w:tcW w:w="2551" w:type="dxa"/>
            <w:shd w:val="clear" w:color="auto" w:fill="B8CCE4" w:themeFill="accent1" w:themeFillTint="66"/>
            <w:noWrap/>
            <w:vAlign w:val="center"/>
          </w:tcPr>
          <w:p w14:paraId="6601D8BB" w14:textId="77777777" w:rsidR="00EC612E" w:rsidRPr="00735FBD" w:rsidRDefault="00EC612E" w:rsidP="009005D0">
            <w:pPr>
              <w:keepLines/>
              <w:jc w:val="center"/>
              <w:rPr>
                <w:rFonts w:ascii="Times New Roman" w:hAnsi="Times New Roman"/>
                <w:smallCaps/>
                <w:color w:val="000000"/>
              </w:rPr>
            </w:pPr>
            <w:r w:rsidRPr="00735FBD">
              <w:rPr>
                <w:rFonts w:ascii="Times New Roman" w:hAnsi="Times New Roman"/>
                <w:smallCaps/>
              </w:rPr>
              <w:t>Fuente de la evidencia</w:t>
            </w:r>
          </w:p>
        </w:tc>
        <w:tc>
          <w:tcPr>
            <w:tcW w:w="3090" w:type="dxa"/>
            <w:shd w:val="clear" w:color="auto" w:fill="B8CCE4" w:themeFill="accent1" w:themeFillTint="66"/>
            <w:vAlign w:val="center"/>
          </w:tcPr>
          <w:p w14:paraId="6FE46542" w14:textId="77777777" w:rsidR="00EC612E" w:rsidRPr="00735FBD" w:rsidRDefault="00EC612E" w:rsidP="009005D0">
            <w:pPr>
              <w:keepLines/>
              <w:ind w:right="5"/>
              <w:jc w:val="center"/>
              <w:rPr>
                <w:rFonts w:ascii="Times New Roman" w:hAnsi="Times New Roman"/>
                <w:i/>
                <w:smallCaps/>
                <w:color w:val="000000"/>
              </w:rPr>
            </w:pPr>
            <w:r w:rsidRPr="00735FBD">
              <w:rPr>
                <w:rFonts w:ascii="Times New Roman" w:hAnsi="Times New Roman"/>
                <w:smallCaps/>
              </w:rPr>
              <w:t>Test</w:t>
            </w:r>
            <w:r>
              <w:rPr>
                <w:rFonts w:ascii="Times New Roman" w:hAnsi="Times New Roman"/>
                <w:smallCaps/>
              </w:rPr>
              <w:br/>
            </w:r>
            <w:r>
              <w:rPr>
                <w:rFonts w:ascii="Times New Roman" w:hAnsi="Times New Roman"/>
                <w:bCs/>
                <w:smallCaps/>
                <w:color w:val="000000"/>
              </w:rPr>
              <w:t>(</w:t>
            </w:r>
            <w:r w:rsidRPr="00735FBD">
              <w:rPr>
                <w:rFonts w:ascii="Times New Roman" w:hAnsi="Times New Roman"/>
                <w:bCs/>
                <w:smallCaps/>
                <w:color w:val="000000"/>
              </w:rPr>
              <w:t xml:space="preserve">Inferencia causal – </w:t>
            </w:r>
            <w:r>
              <w:rPr>
                <w:rFonts w:ascii="Times New Roman" w:hAnsi="Times New Roman"/>
                <w:bCs/>
                <w:smallCaps/>
                <w:color w:val="000000"/>
              </w:rPr>
              <w:br/>
            </w:r>
            <w:r w:rsidRPr="00735FBD">
              <w:rPr>
                <w:rFonts w:ascii="Times New Roman" w:hAnsi="Times New Roman"/>
                <w:bCs/>
                <w:smallCaps/>
                <w:color w:val="000000"/>
              </w:rPr>
              <w:t>Tipo de prueba</w:t>
            </w:r>
            <w:r>
              <w:rPr>
                <w:rFonts w:ascii="Times New Roman" w:hAnsi="Times New Roman"/>
                <w:bCs/>
                <w:smallCaps/>
                <w:color w:val="000000"/>
              </w:rPr>
              <w:t>)</w:t>
            </w:r>
          </w:p>
        </w:tc>
      </w:tr>
      <w:tr w:rsidR="00EC612E" w:rsidRPr="001F28BE" w14:paraId="11F816EA" w14:textId="77777777" w:rsidTr="009005D0">
        <w:trPr>
          <w:trHeight w:val="11361"/>
          <w:jc w:val="center"/>
        </w:trPr>
        <w:tc>
          <w:tcPr>
            <w:tcW w:w="1745" w:type="dxa"/>
            <w:shd w:val="clear" w:color="auto" w:fill="DBE5F1" w:themeFill="accent1" w:themeFillTint="33"/>
            <w:vAlign w:val="center"/>
            <w:hideMark/>
          </w:tcPr>
          <w:p w14:paraId="292719CE" w14:textId="2CEB7BAD" w:rsidR="00EC612E" w:rsidRPr="00735FBD" w:rsidRDefault="00CB07C1" w:rsidP="009005D0">
            <w:pPr>
              <w:jc w:val="center"/>
              <w:rPr>
                <w:rFonts w:ascii="Times New Roman" w:hAnsi="Times New Roman"/>
                <w:iCs/>
                <w:smallCaps/>
                <w:color w:val="000000"/>
              </w:rPr>
            </w:pPr>
            <w:r>
              <w:rPr>
                <w:rFonts w:ascii="Times New Roman" w:hAnsi="Times New Roman"/>
                <w:iCs/>
                <w:smallCaps/>
                <w:color w:val="000000"/>
              </w:rPr>
              <w:t>Recursos de poder del Fa</w:t>
            </w:r>
          </w:p>
          <w:p w14:paraId="5C15C6B5" w14:textId="0A8D6022" w:rsidR="00EC612E" w:rsidRPr="00735FBD" w:rsidRDefault="00EC612E" w:rsidP="009005D0">
            <w:pPr>
              <w:jc w:val="center"/>
              <w:rPr>
                <w:rFonts w:ascii="Times New Roman" w:hAnsi="Times New Roman"/>
                <w:iCs/>
                <w:color w:val="000000"/>
              </w:rPr>
            </w:pPr>
          </w:p>
        </w:tc>
        <w:tc>
          <w:tcPr>
            <w:tcW w:w="1985" w:type="dxa"/>
            <w:shd w:val="clear" w:color="auto" w:fill="auto"/>
            <w:vAlign w:val="center"/>
            <w:hideMark/>
          </w:tcPr>
          <w:p w14:paraId="4A74E38C" w14:textId="77777777" w:rsidR="00EC612E" w:rsidRPr="001F28BE" w:rsidRDefault="00EC612E" w:rsidP="009005D0">
            <w:pPr>
              <w:jc w:val="center"/>
              <w:rPr>
                <w:rFonts w:ascii="Times New Roman" w:hAnsi="Times New Roman"/>
                <w:color w:val="000000"/>
              </w:rPr>
            </w:pPr>
          </w:p>
          <w:p w14:paraId="014A4AE1"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 xml:space="preserve">Los diálogos y alianzas generadas entre el </w:t>
            </w:r>
            <w:r w:rsidRPr="001F28BE">
              <w:rPr>
                <w:rFonts w:ascii="Times New Roman" w:hAnsi="Times New Roman"/>
                <w:smallCaps/>
                <w:color w:val="000000"/>
              </w:rPr>
              <w:t>fa</w:t>
            </w:r>
            <w:r w:rsidRPr="001F28BE">
              <w:rPr>
                <w:rFonts w:ascii="Times New Roman" w:hAnsi="Times New Roman"/>
                <w:color w:val="000000"/>
              </w:rPr>
              <w:t xml:space="preserve"> y diferentes actores sociales</w:t>
            </w:r>
            <w:r>
              <w:rPr>
                <w:rFonts w:ascii="Times New Roman" w:hAnsi="Times New Roman"/>
                <w:color w:val="000000"/>
              </w:rPr>
              <w:t>;</w:t>
            </w:r>
            <w:r w:rsidRPr="001F28BE">
              <w:rPr>
                <w:rFonts w:ascii="Times New Roman" w:hAnsi="Times New Roman"/>
                <w:color w:val="000000"/>
              </w:rPr>
              <w:t xml:space="preserve"> en especial</w:t>
            </w:r>
            <w:r>
              <w:rPr>
                <w:rFonts w:ascii="Times New Roman" w:hAnsi="Times New Roman"/>
                <w:color w:val="000000"/>
              </w:rPr>
              <w:t>,</w:t>
            </w:r>
            <w:r w:rsidRPr="001F28BE">
              <w:rPr>
                <w:rFonts w:ascii="Times New Roman" w:hAnsi="Times New Roman"/>
                <w:color w:val="000000"/>
              </w:rPr>
              <w:t xml:space="preserve"> con el movimiento sindical.</w:t>
            </w:r>
          </w:p>
        </w:tc>
        <w:tc>
          <w:tcPr>
            <w:tcW w:w="2551" w:type="dxa"/>
            <w:shd w:val="clear" w:color="auto" w:fill="auto"/>
            <w:noWrap/>
            <w:vAlign w:val="center"/>
            <w:hideMark/>
          </w:tcPr>
          <w:p w14:paraId="1A274520" w14:textId="77777777" w:rsidR="00EC612E" w:rsidRPr="001F28BE" w:rsidRDefault="00EC612E" w:rsidP="009005D0">
            <w:pPr>
              <w:jc w:val="center"/>
              <w:rPr>
                <w:rFonts w:ascii="Times New Roman" w:hAnsi="Times New Roman"/>
                <w:color w:val="000000"/>
              </w:rPr>
            </w:pPr>
          </w:p>
          <w:p w14:paraId="6F93969E"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 xml:space="preserve">En 2004 se forma la coalición </w:t>
            </w:r>
            <w:proofErr w:type="spellStart"/>
            <w:r>
              <w:rPr>
                <w:rFonts w:ascii="Times New Roman" w:hAnsi="Times New Roman"/>
                <w:smallCaps/>
                <w:color w:val="000000"/>
              </w:rPr>
              <w:t>ep</w:t>
            </w:r>
            <w:proofErr w:type="spellEnd"/>
            <w:r>
              <w:rPr>
                <w:rFonts w:ascii="Times New Roman" w:hAnsi="Times New Roman"/>
                <w:color w:val="000000"/>
              </w:rPr>
              <w:noBreakHyphen/>
            </w:r>
            <w:r w:rsidRPr="0065090C">
              <w:rPr>
                <w:rFonts w:ascii="Times New Roman" w:hAnsi="Times New Roman"/>
                <w:smallCaps/>
                <w:color w:val="000000"/>
              </w:rPr>
              <w:t>fa</w:t>
            </w:r>
            <w:r>
              <w:rPr>
                <w:rFonts w:ascii="Times New Roman" w:hAnsi="Times New Roman"/>
                <w:color w:val="000000"/>
              </w:rPr>
              <w:noBreakHyphen/>
            </w:r>
            <w:r w:rsidRPr="001F28BE">
              <w:rPr>
                <w:rFonts w:ascii="Times New Roman" w:hAnsi="Times New Roman"/>
                <w:smallCaps/>
                <w:color w:val="000000"/>
              </w:rPr>
              <w:t xml:space="preserve"> nm</w:t>
            </w:r>
            <w:r w:rsidRPr="001F28BE">
              <w:rPr>
                <w:rFonts w:ascii="Times New Roman" w:hAnsi="Times New Roman"/>
                <w:color w:val="000000"/>
              </w:rPr>
              <w:t>.</w:t>
            </w:r>
          </w:p>
          <w:p w14:paraId="0C06275F" w14:textId="77777777" w:rsidR="00EC612E" w:rsidRPr="001F28BE" w:rsidRDefault="00EC612E" w:rsidP="009005D0">
            <w:pPr>
              <w:jc w:val="center"/>
              <w:rPr>
                <w:rFonts w:ascii="Times New Roman" w:hAnsi="Times New Roman"/>
              </w:rPr>
            </w:pPr>
            <w:r w:rsidRPr="001F28BE">
              <w:rPr>
                <w:rFonts w:ascii="Times New Roman" w:hAnsi="Times New Roman"/>
              </w:rPr>
              <w:t>Documento: «Relacionamiento de la fuerza política, su gobierno y las organizaciones sociales»</w:t>
            </w:r>
            <w:r>
              <w:rPr>
                <w:rFonts w:ascii="Times New Roman" w:hAnsi="Times New Roman"/>
              </w:rPr>
              <w:t>,</w:t>
            </w:r>
            <w:r w:rsidRPr="001F28BE">
              <w:rPr>
                <w:rFonts w:ascii="Times New Roman" w:hAnsi="Times New Roman"/>
              </w:rPr>
              <w:t xml:space="preserve"> creado por comisión del Gobierno, el </w:t>
            </w:r>
            <w:proofErr w:type="spellStart"/>
            <w:r w:rsidRPr="001F28BE">
              <w:rPr>
                <w:rFonts w:ascii="Times New Roman" w:hAnsi="Times New Roman"/>
                <w:smallCaps/>
              </w:rPr>
              <w:t>pit</w:t>
            </w:r>
            <w:r w:rsidRPr="001F28BE">
              <w:rPr>
                <w:rFonts w:ascii="Times New Roman" w:hAnsi="Times New Roman"/>
                <w:smallCaps/>
              </w:rPr>
              <w:noBreakHyphen/>
              <w:t>cnt</w:t>
            </w:r>
            <w:proofErr w:type="spellEnd"/>
            <w:r w:rsidRPr="001F28BE">
              <w:rPr>
                <w:rFonts w:ascii="Times New Roman" w:hAnsi="Times New Roman"/>
              </w:rPr>
              <w:t xml:space="preserve"> y otros activistas.</w:t>
            </w:r>
          </w:p>
          <w:p w14:paraId="63211C09"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 xml:space="preserve">Plan de gobierno del </w:t>
            </w:r>
            <w:r w:rsidRPr="001F28BE">
              <w:rPr>
                <w:rFonts w:ascii="Times New Roman" w:hAnsi="Times New Roman"/>
                <w:smallCaps/>
                <w:color w:val="000000"/>
              </w:rPr>
              <w:t>fa</w:t>
            </w:r>
            <w:r w:rsidRPr="001F28BE">
              <w:rPr>
                <w:rFonts w:ascii="Times New Roman" w:hAnsi="Times New Roman"/>
                <w:color w:val="000000"/>
              </w:rPr>
              <w:t xml:space="preserve"> con inclusión de acuerdos logrados.</w:t>
            </w:r>
          </w:p>
          <w:p w14:paraId="083D6BC6"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Resultados electorales a nivel nacional 2004 (51,68 % de votos) y departamental; cargos alcanzados por la coalición.</w:t>
            </w:r>
          </w:p>
          <w:p w14:paraId="375C50FD"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 xml:space="preserve">El </w:t>
            </w:r>
            <w:proofErr w:type="spellStart"/>
            <w:r w:rsidRPr="002120B3">
              <w:rPr>
                <w:rFonts w:ascii="Times New Roman" w:hAnsi="Times New Roman"/>
                <w:smallCaps/>
                <w:color w:val="000000"/>
              </w:rPr>
              <w:t>ne</w:t>
            </w:r>
            <w:proofErr w:type="spellEnd"/>
            <w:r w:rsidRPr="001F28BE">
              <w:rPr>
                <w:rFonts w:ascii="Times New Roman" w:hAnsi="Times New Roman"/>
                <w:color w:val="000000"/>
              </w:rPr>
              <w:t xml:space="preserve"> y el </w:t>
            </w:r>
            <w:proofErr w:type="spellStart"/>
            <w:r w:rsidRPr="0065090C">
              <w:rPr>
                <w:rFonts w:ascii="Times New Roman" w:hAnsi="Times New Roman"/>
                <w:smallCaps/>
                <w:color w:val="000000"/>
              </w:rPr>
              <w:t>ep</w:t>
            </w:r>
            <w:proofErr w:type="spellEnd"/>
            <w:r w:rsidRPr="001F28BE">
              <w:rPr>
                <w:rFonts w:ascii="Times New Roman" w:hAnsi="Times New Roman"/>
                <w:color w:val="000000"/>
              </w:rPr>
              <w:t xml:space="preserve"> ingresan al </w:t>
            </w:r>
            <w:r>
              <w:rPr>
                <w:rFonts w:ascii="Times New Roman" w:hAnsi="Times New Roman"/>
                <w:smallCaps/>
                <w:color w:val="000000"/>
              </w:rPr>
              <w:t>fa</w:t>
            </w:r>
            <w:r w:rsidRPr="001F28BE">
              <w:rPr>
                <w:rFonts w:ascii="Times New Roman" w:hAnsi="Times New Roman"/>
                <w:color w:val="000000"/>
              </w:rPr>
              <w:t xml:space="preserve"> el 19</w:t>
            </w:r>
            <w:r>
              <w:rPr>
                <w:rFonts w:ascii="Times New Roman" w:hAnsi="Times New Roman"/>
                <w:color w:val="000000"/>
              </w:rPr>
              <w:t>.</w:t>
            </w:r>
            <w:r w:rsidRPr="001F28BE">
              <w:rPr>
                <w:rFonts w:ascii="Times New Roman" w:hAnsi="Times New Roman"/>
                <w:color w:val="000000"/>
              </w:rPr>
              <w:t>11</w:t>
            </w:r>
            <w:r>
              <w:rPr>
                <w:rFonts w:ascii="Times New Roman" w:hAnsi="Times New Roman"/>
                <w:color w:val="000000"/>
              </w:rPr>
              <w:t>.</w:t>
            </w:r>
            <w:r w:rsidRPr="001F28BE">
              <w:rPr>
                <w:rFonts w:ascii="Times New Roman" w:hAnsi="Times New Roman"/>
                <w:color w:val="000000"/>
              </w:rPr>
              <w:t>2005.</w:t>
            </w:r>
          </w:p>
        </w:tc>
        <w:tc>
          <w:tcPr>
            <w:tcW w:w="3090" w:type="dxa"/>
            <w:vAlign w:val="center"/>
          </w:tcPr>
          <w:p w14:paraId="6B9BCD61" w14:textId="77777777" w:rsidR="00EC612E" w:rsidRPr="001F28BE" w:rsidRDefault="00EC612E" w:rsidP="009005D0">
            <w:pPr>
              <w:ind w:right="542"/>
              <w:jc w:val="center"/>
              <w:rPr>
                <w:rFonts w:ascii="Times New Roman" w:hAnsi="Times New Roman"/>
                <w:b/>
                <w:bCs/>
                <w:i/>
                <w:color w:val="000000"/>
              </w:rPr>
            </w:pPr>
          </w:p>
          <w:p w14:paraId="5322E96A" w14:textId="77777777" w:rsidR="00EC612E" w:rsidRPr="002120B3" w:rsidRDefault="00EC612E" w:rsidP="009005D0">
            <w:pPr>
              <w:ind w:right="5"/>
              <w:jc w:val="center"/>
              <w:rPr>
                <w:rFonts w:ascii="Times New Roman" w:hAnsi="Times New Roman"/>
                <w:bCs/>
                <w:i/>
                <w:color w:val="000000"/>
              </w:rPr>
            </w:pPr>
            <w:r w:rsidRPr="002120B3">
              <w:rPr>
                <w:rFonts w:ascii="Times New Roman" w:hAnsi="Times New Roman"/>
                <w:bCs/>
                <w:i/>
                <w:color w:val="000000"/>
              </w:rPr>
              <w:t>Hoop</w:t>
            </w:r>
          </w:p>
          <w:p w14:paraId="7D6165FD" w14:textId="77777777" w:rsidR="00EC612E" w:rsidRPr="001F28BE" w:rsidRDefault="00EC612E" w:rsidP="009005D0">
            <w:pPr>
              <w:jc w:val="center"/>
              <w:rPr>
                <w:rFonts w:ascii="Times" w:hAnsi="Times"/>
              </w:rPr>
            </w:pPr>
            <w:r w:rsidRPr="001F28BE">
              <w:rPr>
                <w:rFonts w:ascii="Times" w:hAnsi="Times"/>
              </w:rPr>
              <w:t xml:space="preserve">Los acuerdos generados por el </w:t>
            </w:r>
            <w:r w:rsidRPr="001F28BE">
              <w:rPr>
                <w:rFonts w:ascii="Times" w:hAnsi="Times"/>
                <w:smallCaps/>
              </w:rPr>
              <w:t>fa</w:t>
            </w:r>
            <w:r w:rsidRPr="001F28BE">
              <w:rPr>
                <w:rFonts w:ascii="Times" w:hAnsi="Times"/>
              </w:rPr>
              <w:t xml:space="preserve"> y actores sociales y políticos, antes y durante su gobierno, facilitaron la ejecución de la</w:t>
            </w:r>
            <w:r>
              <w:rPr>
                <w:rFonts w:ascii="Times" w:hAnsi="Times"/>
              </w:rPr>
              <w:t> </w:t>
            </w:r>
            <w:proofErr w:type="spellStart"/>
            <w:r w:rsidRPr="001F28BE">
              <w:rPr>
                <w:rFonts w:ascii="Times" w:hAnsi="Times"/>
                <w:smallCaps/>
              </w:rPr>
              <w:t>ppl</w:t>
            </w:r>
            <w:proofErr w:type="spellEnd"/>
            <w:r w:rsidRPr="001F28BE">
              <w:rPr>
                <w:rFonts w:ascii="Times" w:hAnsi="Times"/>
              </w:rPr>
              <w:t>.</w:t>
            </w:r>
          </w:p>
          <w:p w14:paraId="1C929CFD" w14:textId="77777777" w:rsidR="00EC612E" w:rsidRPr="001F28BE" w:rsidRDefault="00EC612E" w:rsidP="009005D0">
            <w:pPr>
              <w:jc w:val="center"/>
              <w:rPr>
                <w:rFonts w:ascii="Times" w:hAnsi="Times"/>
              </w:rPr>
            </w:pPr>
            <w:r w:rsidRPr="001F28BE">
              <w:rPr>
                <w:rFonts w:ascii="Times" w:hAnsi="Times"/>
              </w:rPr>
              <w:t xml:space="preserve">La alianza entre el </w:t>
            </w:r>
            <w:r w:rsidRPr="001F28BE">
              <w:rPr>
                <w:rFonts w:ascii="Times" w:hAnsi="Times"/>
                <w:smallCaps/>
              </w:rPr>
              <w:t>fa</w:t>
            </w:r>
            <w:r w:rsidRPr="001F28BE">
              <w:rPr>
                <w:rFonts w:ascii="Times" w:hAnsi="Times"/>
              </w:rPr>
              <w:t xml:space="preserve"> y el </w:t>
            </w:r>
            <w:proofErr w:type="spellStart"/>
            <w:r w:rsidRPr="001F28BE">
              <w:rPr>
                <w:rFonts w:ascii="Times" w:hAnsi="Times"/>
                <w:smallCaps/>
              </w:rPr>
              <w:t>pit</w:t>
            </w:r>
            <w:r w:rsidRPr="001F28BE">
              <w:rPr>
                <w:rFonts w:ascii="Times" w:hAnsi="Times"/>
              </w:rPr>
              <w:noBreakHyphen/>
            </w:r>
            <w:r w:rsidRPr="001F28BE">
              <w:rPr>
                <w:rFonts w:ascii="Times" w:hAnsi="Times"/>
                <w:smallCaps/>
              </w:rPr>
              <w:t>cnt</w:t>
            </w:r>
            <w:proofErr w:type="spellEnd"/>
            <w:r w:rsidRPr="001F28BE">
              <w:rPr>
                <w:rFonts w:ascii="Times" w:hAnsi="Times"/>
              </w:rPr>
              <w:t xml:space="preserve"> es una evidencia persuasiva, pero no la única.</w:t>
            </w:r>
          </w:p>
          <w:p w14:paraId="3F9D55F9" w14:textId="77777777" w:rsidR="00EC612E" w:rsidRPr="002120B3" w:rsidRDefault="00EC612E" w:rsidP="009005D0">
            <w:pPr>
              <w:jc w:val="center"/>
              <w:rPr>
                <w:rFonts w:ascii="Times" w:hAnsi="Times"/>
              </w:rPr>
            </w:pPr>
            <w:r w:rsidRPr="001F28BE">
              <w:rPr>
                <w:rFonts w:ascii="Times" w:hAnsi="Times"/>
              </w:rPr>
              <w:t xml:space="preserve">Es decir, los recursos de poder del </w:t>
            </w:r>
            <w:r w:rsidRPr="001F28BE">
              <w:rPr>
                <w:rFonts w:ascii="Times" w:hAnsi="Times"/>
                <w:smallCaps/>
              </w:rPr>
              <w:t>fa</w:t>
            </w:r>
            <w:r w:rsidRPr="001F28BE">
              <w:rPr>
                <w:rFonts w:ascii="Times" w:hAnsi="Times"/>
              </w:rPr>
              <w:t xml:space="preserve"> fueron necesarios, pero no suficientes para la consolidación de la </w:t>
            </w:r>
            <w:proofErr w:type="spellStart"/>
            <w:r w:rsidRPr="002120B3">
              <w:rPr>
                <w:rFonts w:ascii="Times" w:hAnsi="Times"/>
                <w:smallCaps/>
              </w:rPr>
              <w:t>ppl</w:t>
            </w:r>
            <w:proofErr w:type="spellEnd"/>
            <w:r w:rsidRPr="001F28BE">
              <w:rPr>
                <w:rFonts w:ascii="Times" w:hAnsi="Times"/>
              </w:rPr>
              <w:t>.</w:t>
            </w:r>
          </w:p>
        </w:tc>
      </w:tr>
      <w:tr w:rsidR="00EC612E" w:rsidRPr="002120B3" w14:paraId="77DCBCDC" w14:textId="77777777" w:rsidTr="009005D0">
        <w:trPr>
          <w:trHeight w:val="1128"/>
          <w:jc w:val="center"/>
        </w:trPr>
        <w:tc>
          <w:tcPr>
            <w:tcW w:w="1745" w:type="dxa"/>
            <w:shd w:val="clear" w:color="auto" w:fill="B8CCE4" w:themeFill="accent1" w:themeFillTint="66"/>
            <w:vAlign w:val="center"/>
          </w:tcPr>
          <w:p w14:paraId="7593C03C" w14:textId="30EFCECE" w:rsidR="00EC612E" w:rsidRPr="002120B3" w:rsidRDefault="00CB07C1" w:rsidP="00CB07C1">
            <w:pPr>
              <w:keepNext/>
              <w:rPr>
                <w:rFonts w:ascii="Times New Roman" w:hAnsi="Times New Roman"/>
                <w:i/>
                <w:iCs/>
                <w:smallCaps/>
                <w:color w:val="000000"/>
              </w:rPr>
            </w:pPr>
            <w:r>
              <w:rPr>
                <w:rFonts w:ascii="Times New Roman" w:hAnsi="Times New Roman"/>
                <w:smallCaps/>
                <w:color w:val="000000"/>
              </w:rPr>
              <w:lastRenderedPageBreak/>
              <w:t>condición causal 2</w:t>
            </w:r>
          </w:p>
        </w:tc>
        <w:tc>
          <w:tcPr>
            <w:tcW w:w="1985" w:type="dxa"/>
            <w:shd w:val="clear" w:color="auto" w:fill="B8CCE4" w:themeFill="accent1" w:themeFillTint="66"/>
            <w:vAlign w:val="center"/>
          </w:tcPr>
          <w:p w14:paraId="4042A499" w14:textId="77777777" w:rsidR="00EC612E" w:rsidRPr="002120B3" w:rsidRDefault="00EC612E" w:rsidP="009005D0">
            <w:pPr>
              <w:keepNext/>
              <w:jc w:val="center"/>
              <w:rPr>
                <w:rFonts w:ascii="Times New Roman" w:hAnsi="Times New Roman"/>
                <w:smallCaps/>
                <w:color w:val="000000"/>
              </w:rPr>
            </w:pPr>
            <w:r w:rsidRPr="002120B3">
              <w:rPr>
                <w:rFonts w:ascii="Times New Roman" w:hAnsi="Times New Roman"/>
                <w:smallCaps/>
              </w:rPr>
              <w:t>Evidencia</w:t>
            </w:r>
          </w:p>
        </w:tc>
        <w:tc>
          <w:tcPr>
            <w:tcW w:w="2551" w:type="dxa"/>
            <w:shd w:val="clear" w:color="auto" w:fill="B8CCE4" w:themeFill="accent1" w:themeFillTint="66"/>
            <w:vAlign w:val="center"/>
          </w:tcPr>
          <w:p w14:paraId="57B16383" w14:textId="77777777" w:rsidR="00EC612E" w:rsidRPr="002120B3" w:rsidRDefault="00EC612E" w:rsidP="009005D0">
            <w:pPr>
              <w:keepNext/>
              <w:jc w:val="center"/>
              <w:rPr>
                <w:rFonts w:ascii="Times New Roman" w:hAnsi="Times New Roman"/>
                <w:smallCaps/>
                <w:color w:val="000000"/>
              </w:rPr>
            </w:pPr>
            <w:r w:rsidRPr="002120B3">
              <w:rPr>
                <w:rFonts w:ascii="Times New Roman" w:hAnsi="Times New Roman"/>
                <w:smallCaps/>
              </w:rPr>
              <w:t>Fuente de la evidencia</w:t>
            </w:r>
          </w:p>
        </w:tc>
        <w:tc>
          <w:tcPr>
            <w:tcW w:w="3090" w:type="dxa"/>
            <w:shd w:val="clear" w:color="auto" w:fill="B8CCE4" w:themeFill="accent1" w:themeFillTint="66"/>
            <w:vAlign w:val="center"/>
          </w:tcPr>
          <w:p w14:paraId="4B4381F0" w14:textId="77777777" w:rsidR="00EC612E" w:rsidRPr="002120B3" w:rsidRDefault="00EC612E" w:rsidP="009005D0">
            <w:pPr>
              <w:keepNext/>
              <w:jc w:val="center"/>
              <w:rPr>
                <w:rFonts w:ascii="Times New Roman" w:hAnsi="Times New Roman"/>
                <w:i/>
                <w:smallCaps/>
                <w:color w:val="000000"/>
              </w:rPr>
            </w:pPr>
            <w:r w:rsidRPr="002120B3">
              <w:rPr>
                <w:rFonts w:ascii="Times New Roman" w:hAnsi="Times New Roman"/>
                <w:smallCaps/>
              </w:rPr>
              <w:t>Test</w:t>
            </w:r>
            <w:r>
              <w:rPr>
                <w:rFonts w:ascii="Times New Roman" w:hAnsi="Times New Roman"/>
                <w:smallCaps/>
              </w:rPr>
              <w:br/>
            </w:r>
            <w:r>
              <w:rPr>
                <w:rFonts w:ascii="Times New Roman" w:hAnsi="Times New Roman"/>
                <w:bCs/>
                <w:smallCaps/>
                <w:color w:val="000000"/>
              </w:rPr>
              <w:t>(</w:t>
            </w:r>
            <w:r w:rsidRPr="002120B3">
              <w:rPr>
                <w:rFonts w:ascii="Times New Roman" w:hAnsi="Times New Roman"/>
                <w:bCs/>
                <w:smallCaps/>
                <w:color w:val="000000"/>
              </w:rPr>
              <w:t xml:space="preserve">Inferencia causal – </w:t>
            </w:r>
            <w:r>
              <w:rPr>
                <w:rFonts w:ascii="Times New Roman" w:hAnsi="Times New Roman"/>
                <w:bCs/>
                <w:smallCaps/>
                <w:color w:val="000000"/>
              </w:rPr>
              <w:br/>
            </w:r>
            <w:r w:rsidRPr="002120B3">
              <w:rPr>
                <w:rFonts w:ascii="Times New Roman" w:hAnsi="Times New Roman"/>
                <w:bCs/>
                <w:smallCaps/>
                <w:color w:val="000000"/>
              </w:rPr>
              <w:t>Tipo de prueba</w:t>
            </w:r>
            <w:r>
              <w:rPr>
                <w:rFonts w:ascii="Times New Roman" w:hAnsi="Times New Roman"/>
                <w:bCs/>
                <w:smallCaps/>
                <w:color w:val="000000"/>
              </w:rPr>
              <w:t>)</w:t>
            </w:r>
          </w:p>
        </w:tc>
      </w:tr>
      <w:tr w:rsidR="00EC612E" w:rsidRPr="001F28BE" w14:paraId="495A423E" w14:textId="77777777" w:rsidTr="009005D0">
        <w:trPr>
          <w:trHeight w:val="7817"/>
          <w:jc w:val="center"/>
        </w:trPr>
        <w:tc>
          <w:tcPr>
            <w:tcW w:w="1745" w:type="dxa"/>
            <w:shd w:val="clear" w:color="auto" w:fill="DBE5F1" w:themeFill="accent1" w:themeFillTint="33"/>
            <w:vAlign w:val="center"/>
            <w:hideMark/>
          </w:tcPr>
          <w:p w14:paraId="17510E78" w14:textId="2543C24D" w:rsidR="00CB07C1" w:rsidRPr="00735FBD" w:rsidRDefault="00CB07C1" w:rsidP="00CB07C1">
            <w:pPr>
              <w:jc w:val="center"/>
              <w:rPr>
                <w:rFonts w:ascii="Times New Roman" w:hAnsi="Times New Roman"/>
                <w:iCs/>
                <w:smallCaps/>
                <w:color w:val="000000"/>
              </w:rPr>
            </w:pPr>
            <w:r>
              <w:rPr>
                <w:rFonts w:ascii="Times New Roman" w:hAnsi="Times New Roman"/>
                <w:iCs/>
                <w:smallCaps/>
                <w:color w:val="000000"/>
              </w:rPr>
              <w:t>Contexto y gestión del desarrollo económico</w:t>
            </w:r>
          </w:p>
          <w:p w14:paraId="6A463A9B" w14:textId="695C5C62" w:rsidR="00EC612E" w:rsidRPr="00735FBD" w:rsidRDefault="00EC612E" w:rsidP="009005D0">
            <w:pPr>
              <w:jc w:val="center"/>
              <w:rPr>
                <w:rFonts w:ascii="Times New Roman" w:hAnsi="Times New Roman"/>
                <w:iCs/>
                <w:color w:val="000000"/>
              </w:rPr>
            </w:pPr>
          </w:p>
        </w:tc>
        <w:tc>
          <w:tcPr>
            <w:tcW w:w="1985" w:type="dxa"/>
            <w:shd w:val="clear" w:color="auto" w:fill="auto"/>
            <w:vAlign w:val="center"/>
            <w:hideMark/>
          </w:tcPr>
          <w:p w14:paraId="234341B9" w14:textId="77777777" w:rsidR="00EC612E" w:rsidRPr="001F28BE" w:rsidRDefault="00EC612E" w:rsidP="009005D0">
            <w:pPr>
              <w:jc w:val="center"/>
              <w:rPr>
                <w:rFonts w:ascii="Times" w:hAnsi="Times"/>
              </w:rPr>
            </w:pPr>
            <w:r w:rsidRPr="001F28BE">
              <w:rPr>
                <w:rFonts w:ascii="Times" w:hAnsi="Times"/>
              </w:rPr>
              <w:t>La crisis económica generó diálogos y demandas que se plasmaron en un plan de acción.</w:t>
            </w:r>
          </w:p>
          <w:p w14:paraId="663D21E2"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 xml:space="preserve">Las decisiones públicas tomadas por el </w:t>
            </w:r>
            <w:r w:rsidRPr="001F28BE">
              <w:rPr>
                <w:rFonts w:ascii="Times New Roman" w:hAnsi="Times New Roman"/>
                <w:smallCaps/>
                <w:color w:val="000000"/>
              </w:rPr>
              <w:t>fa</w:t>
            </w:r>
            <w:r w:rsidRPr="001F28BE">
              <w:rPr>
                <w:rFonts w:ascii="Times New Roman" w:hAnsi="Times New Roman"/>
                <w:color w:val="000000"/>
              </w:rPr>
              <w:t>, de acuerdo con el contexto económico de la época, y su incidencia en la formulación de planes sociolaborales.</w:t>
            </w:r>
          </w:p>
        </w:tc>
        <w:tc>
          <w:tcPr>
            <w:tcW w:w="2551" w:type="dxa"/>
            <w:shd w:val="clear" w:color="auto" w:fill="auto"/>
            <w:vAlign w:val="center"/>
            <w:hideMark/>
          </w:tcPr>
          <w:p w14:paraId="5249C679"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 xml:space="preserve">Acuerdo entre actores sociales y políticos en la </w:t>
            </w:r>
            <w:r w:rsidRPr="002120B3">
              <w:rPr>
                <w:rFonts w:ascii="Times New Roman" w:hAnsi="Times New Roman"/>
                <w:iCs/>
                <w:color w:val="000000"/>
              </w:rPr>
              <w:t>Concertación para el Crecimiento</w:t>
            </w:r>
            <w:r w:rsidRPr="001F28BE">
              <w:rPr>
                <w:rFonts w:ascii="Times New Roman" w:hAnsi="Times New Roman"/>
                <w:color w:val="000000"/>
              </w:rPr>
              <w:t>.</w:t>
            </w:r>
          </w:p>
          <w:p w14:paraId="734FF4F5"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Plan de Emergencia.</w:t>
            </w:r>
          </w:p>
          <w:p w14:paraId="5D755583"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 xml:space="preserve">Componente Uruguay Productivo en el plan de gobierno del </w:t>
            </w:r>
            <w:r w:rsidRPr="001F28BE">
              <w:rPr>
                <w:rFonts w:ascii="Times New Roman" w:hAnsi="Times New Roman"/>
                <w:smallCaps/>
                <w:color w:val="000000"/>
              </w:rPr>
              <w:t>fa</w:t>
            </w:r>
            <w:r w:rsidRPr="001F28BE">
              <w:rPr>
                <w:rFonts w:ascii="Times New Roman" w:hAnsi="Times New Roman"/>
                <w:color w:val="000000"/>
              </w:rPr>
              <w:t>.</w:t>
            </w:r>
          </w:p>
          <w:p w14:paraId="795E5BD4"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Plan por el trabajo.</w:t>
            </w:r>
          </w:p>
          <w:p w14:paraId="33F5BAAB"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Políticas económicas y laborales y reformas implementadas.</w:t>
            </w:r>
          </w:p>
          <w:p w14:paraId="75070643"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Aumento del salario real de acuerdo con los niveles de inflación.</w:t>
            </w:r>
          </w:p>
          <w:p w14:paraId="298837DF" w14:textId="77777777" w:rsidR="00EC612E" w:rsidRPr="001F28BE" w:rsidRDefault="00EC612E" w:rsidP="009005D0">
            <w:pPr>
              <w:jc w:val="center"/>
              <w:rPr>
                <w:rFonts w:ascii="Times New Roman" w:hAnsi="Times New Roman"/>
                <w:color w:val="000000"/>
              </w:rPr>
            </w:pPr>
            <w:r w:rsidRPr="001F28BE">
              <w:rPr>
                <w:rFonts w:ascii="Times New Roman" w:hAnsi="Times New Roman"/>
                <w:color w:val="000000"/>
              </w:rPr>
              <w:t>Creación del Consejo Nacional de Coordinación de Políticas Sociales.</w:t>
            </w:r>
          </w:p>
          <w:p w14:paraId="69D41F7B" w14:textId="77777777" w:rsidR="00EC612E" w:rsidRPr="001F28BE" w:rsidRDefault="00EC612E" w:rsidP="009005D0">
            <w:pPr>
              <w:jc w:val="center"/>
              <w:rPr>
                <w:rFonts w:ascii="Times New Roman" w:hAnsi="Times New Roman"/>
                <w:color w:val="000000"/>
              </w:rPr>
            </w:pPr>
          </w:p>
        </w:tc>
        <w:tc>
          <w:tcPr>
            <w:tcW w:w="3090" w:type="dxa"/>
            <w:vAlign w:val="center"/>
          </w:tcPr>
          <w:p w14:paraId="09C897BD" w14:textId="77777777" w:rsidR="00EC612E" w:rsidRPr="001F28BE" w:rsidRDefault="00EC612E" w:rsidP="009005D0">
            <w:pPr>
              <w:ind w:right="5"/>
              <w:jc w:val="center"/>
              <w:rPr>
                <w:rFonts w:ascii="Times New Roman" w:hAnsi="Times New Roman"/>
                <w:b/>
                <w:bCs/>
                <w:i/>
                <w:color w:val="000000"/>
              </w:rPr>
            </w:pPr>
            <w:r w:rsidRPr="002120B3">
              <w:rPr>
                <w:rFonts w:ascii="Times New Roman" w:hAnsi="Times New Roman"/>
                <w:bCs/>
                <w:i/>
                <w:color w:val="000000"/>
              </w:rPr>
              <w:t>Hoop</w:t>
            </w:r>
          </w:p>
          <w:p w14:paraId="6F71F045" w14:textId="77777777" w:rsidR="00EC612E" w:rsidRPr="001F28BE" w:rsidRDefault="00EC612E" w:rsidP="009005D0">
            <w:pPr>
              <w:ind w:right="5"/>
              <w:jc w:val="center"/>
              <w:rPr>
                <w:rFonts w:ascii="Times New Roman" w:hAnsi="Times New Roman"/>
                <w:color w:val="000000"/>
              </w:rPr>
            </w:pPr>
            <w:r w:rsidRPr="001F28BE">
              <w:rPr>
                <w:rFonts w:ascii="Times New Roman" w:hAnsi="Times New Roman"/>
                <w:color w:val="000000"/>
              </w:rPr>
              <w:t>La evidencia muestra c</w:t>
            </w:r>
            <w:r>
              <w:rPr>
                <w:rFonts w:ascii="Times New Roman" w:hAnsi="Times New Roman"/>
                <w:color w:val="000000"/>
              </w:rPr>
              <w:t>ó</w:t>
            </w:r>
            <w:r w:rsidRPr="001F28BE">
              <w:rPr>
                <w:rFonts w:ascii="Times New Roman" w:hAnsi="Times New Roman"/>
                <w:color w:val="000000"/>
              </w:rPr>
              <w:t>mo la crisis económica de 2002 incidió en el plan de gobierno</w:t>
            </w:r>
            <w:r>
              <w:rPr>
                <w:rFonts w:ascii="Times New Roman" w:hAnsi="Times New Roman"/>
                <w:color w:val="000000"/>
              </w:rPr>
              <w:t>,</w:t>
            </w:r>
            <w:r w:rsidRPr="001F28BE">
              <w:rPr>
                <w:rFonts w:ascii="Times New Roman" w:hAnsi="Times New Roman"/>
                <w:color w:val="000000"/>
              </w:rPr>
              <w:t xml:space="preserve"> que se priorizó el componente social y laboral.</w:t>
            </w:r>
          </w:p>
          <w:p w14:paraId="011B7344" w14:textId="77777777" w:rsidR="00EC612E" w:rsidRPr="001F28BE" w:rsidRDefault="00EC612E" w:rsidP="009005D0">
            <w:pPr>
              <w:ind w:right="147"/>
              <w:jc w:val="center"/>
              <w:rPr>
                <w:rFonts w:ascii="Times New Roman" w:hAnsi="Times New Roman"/>
                <w:color w:val="000000"/>
              </w:rPr>
            </w:pPr>
            <w:r w:rsidRPr="001F28BE">
              <w:rPr>
                <w:rFonts w:ascii="Times New Roman" w:hAnsi="Times New Roman"/>
                <w:color w:val="000000"/>
              </w:rPr>
              <w:t xml:space="preserve">Aunque estas condiciones influenciaron el sistema laboral, para poder generar un cambio de política fue relevante que el </w:t>
            </w:r>
            <w:r w:rsidRPr="001F28BE">
              <w:rPr>
                <w:rFonts w:ascii="Times New Roman" w:hAnsi="Times New Roman"/>
                <w:smallCaps/>
                <w:color w:val="000000"/>
              </w:rPr>
              <w:t>fa</w:t>
            </w:r>
            <w:r w:rsidRPr="001F28BE">
              <w:rPr>
                <w:rFonts w:ascii="Times New Roman" w:hAnsi="Times New Roman"/>
                <w:color w:val="000000"/>
              </w:rPr>
              <w:t xml:space="preserve"> contara con la legitimidad de grupos de interés y con un gobierno mayoritario.</w:t>
            </w:r>
          </w:p>
          <w:p w14:paraId="1521B645" w14:textId="77777777" w:rsidR="00EC612E" w:rsidRPr="001F28BE" w:rsidRDefault="00EC612E" w:rsidP="009005D0">
            <w:pPr>
              <w:ind w:right="147"/>
              <w:jc w:val="center"/>
              <w:rPr>
                <w:rFonts w:ascii="Times New Roman" w:hAnsi="Times New Roman"/>
                <w:color w:val="000000"/>
              </w:rPr>
            </w:pPr>
            <w:r w:rsidRPr="001F28BE">
              <w:rPr>
                <w:rFonts w:ascii="Times New Roman" w:hAnsi="Times New Roman"/>
                <w:color w:val="000000"/>
              </w:rPr>
              <w:t>El contexto económico es una condición necesaria</w:t>
            </w:r>
            <w:r>
              <w:rPr>
                <w:rFonts w:ascii="Times New Roman" w:hAnsi="Times New Roman"/>
                <w:color w:val="000000"/>
              </w:rPr>
              <w:t xml:space="preserve"> pero no suficiente;</w:t>
            </w:r>
            <w:r w:rsidRPr="001F28BE">
              <w:rPr>
                <w:rFonts w:ascii="Times New Roman" w:hAnsi="Times New Roman"/>
                <w:color w:val="000000"/>
              </w:rPr>
              <w:t xml:space="preserve"> pasa la prueba, fortalece la hipótesis, pero no la confirma.</w:t>
            </w:r>
          </w:p>
        </w:tc>
      </w:tr>
    </w:tbl>
    <w:p w14:paraId="26AC2D50" w14:textId="77777777" w:rsidR="00EC612E" w:rsidRDefault="00EC612E" w:rsidP="00EC612E">
      <w:pPr>
        <w:pStyle w:val="703tablapie"/>
      </w:pPr>
      <w:r w:rsidRPr="001F28BE">
        <w:rPr>
          <w:b/>
        </w:rPr>
        <w:t>Fuente:</w:t>
      </w:r>
      <w:r w:rsidRPr="007D391E">
        <w:t xml:space="preserve"> </w:t>
      </w:r>
      <w:r>
        <w:t>e</w:t>
      </w:r>
      <w:r w:rsidRPr="007D391E">
        <w:t>laboración propia</w:t>
      </w:r>
      <w:r>
        <w:t>.</w:t>
      </w:r>
    </w:p>
    <w:p w14:paraId="35F03C71" w14:textId="77777777" w:rsidR="006A5FD5" w:rsidRDefault="006A5FD5" w:rsidP="00CC6C2B">
      <w:pPr>
        <w:pStyle w:val="400cuerpoprimero"/>
      </w:pPr>
    </w:p>
    <w:p w14:paraId="5A4CA968" w14:textId="76C8CD3D" w:rsidR="00CC6C2B" w:rsidRDefault="00EF7C18" w:rsidP="00EF7C18">
      <w:pPr>
        <w:pStyle w:val="400cuerpoprimero"/>
        <w:ind w:firstLine="567"/>
      </w:pPr>
      <w:r>
        <w:t>Mediante</w:t>
      </w:r>
      <w:r w:rsidR="00CC6C2B">
        <w:t xml:space="preserve"> </w:t>
      </w:r>
      <w:r>
        <w:t xml:space="preserve">el </w:t>
      </w:r>
      <w:r w:rsidR="00CC6C2B">
        <w:t xml:space="preserve">análisis sobre el tipo de evidencia puede establecerse que las </w:t>
      </w:r>
      <w:r>
        <w:t>condiciones causales</w:t>
      </w:r>
      <w:r w:rsidR="00CC6C2B">
        <w:t xml:space="preserve"> </w:t>
      </w:r>
      <w:r>
        <w:t xml:space="preserve">están relacionadas en el desarrollo de la </w:t>
      </w:r>
      <w:r w:rsidRPr="006D7A00">
        <w:rPr>
          <w:sz w:val="20"/>
          <w:szCs w:val="20"/>
        </w:rPr>
        <w:t>PPL</w:t>
      </w:r>
      <w:r w:rsidR="00CC6C2B">
        <w:t xml:space="preserve"> y </w:t>
      </w:r>
      <w:r>
        <w:t xml:space="preserve">pueden considerarse como hipótesis complementarias. </w:t>
      </w:r>
      <w:r w:rsidR="00CC6C2B">
        <w:t xml:space="preserve">Así, por ejemplo, el legado político de </w:t>
      </w:r>
      <w:r w:rsidR="005A5A9E">
        <w:t>las relaciones laborales</w:t>
      </w:r>
      <w:r w:rsidR="00CC6C2B">
        <w:t xml:space="preserve"> facilitó la consolidación de un cambio en la política laboral y fue un contrapeso a las medidas adoptadas por los gobiernos anteriores, que se apoyó al inicio del proceso en disposiciones jurídicas preexistentes. Sin embargo, aunque la evidencia de esta variable es relevante, no es condición suficiente ni necesaria, como se </w:t>
      </w:r>
      <w:r w:rsidR="006D7A00">
        <w:t>señal</w:t>
      </w:r>
      <w:r w:rsidR="00CC6C2B">
        <w:t xml:space="preserve">ó anteriormente; le corresponde el tipo de prueba </w:t>
      </w:r>
      <w:r w:rsidR="00CC6C2B" w:rsidRPr="008405A4">
        <w:rPr>
          <w:i/>
        </w:rPr>
        <w:t>straw in the wind</w:t>
      </w:r>
      <w:r w:rsidR="00CC6C2B">
        <w:t>.</w:t>
      </w:r>
    </w:p>
    <w:p w14:paraId="42367174" w14:textId="4C70051D" w:rsidR="00CC6C2B" w:rsidRDefault="00CC6C2B" w:rsidP="00CC6C2B">
      <w:pPr>
        <w:pStyle w:val="410cuerpodems"/>
      </w:pPr>
      <w:r>
        <w:t xml:space="preserve">Por otro lado, las </w:t>
      </w:r>
      <w:r w:rsidR="00E03433">
        <w:t xml:space="preserve">condiciones causales </w:t>
      </w:r>
      <w:r>
        <w:t>de los recursos de poder y de</w:t>
      </w:r>
      <w:r w:rsidR="00E03433">
        <w:t xml:space="preserve"> </w:t>
      </w:r>
      <w:r>
        <w:t>l</w:t>
      </w:r>
      <w:r w:rsidR="00E03433">
        <w:t xml:space="preserve">a gestión del desarrollo </w:t>
      </w:r>
      <w:r>
        <w:t xml:space="preserve">económico, al testearlas mediante la prueba </w:t>
      </w:r>
      <w:r w:rsidRPr="008405A4">
        <w:rPr>
          <w:i/>
        </w:rPr>
        <w:t>hoop</w:t>
      </w:r>
      <w:r>
        <w:rPr>
          <w:i/>
        </w:rPr>
        <w:t>,</w:t>
      </w:r>
      <w:r w:rsidRPr="0034215F">
        <w:rPr>
          <w:rFonts w:ascii="Times" w:hAnsi="Times"/>
        </w:rPr>
        <w:t xml:space="preserve"> </w:t>
      </w:r>
      <w:r w:rsidRPr="002B3F46">
        <w:rPr>
          <w:rFonts w:ascii="Times" w:hAnsi="Times"/>
        </w:rPr>
        <w:t>afirma</w:t>
      </w:r>
      <w:r>
        <w:rPr>
          <w:rFonts w:ascii="Times" w:hAnsi="Times"/>
        </w:rPr>
        <w:t>n</w:t>
      </w:r>
      <w:r w:rsidRPr="002B3F46">
        <w:rPr>
          <w:rFonts w:ascii="Times" w:hAnsi="Times"/>
        </w:rPr>
        <w:t xml:space="preserve"> la necesidad, pero no la suficiencia</w:t>
      </w:r>
      <w:r w:rsidRPr="00B322FF">
        <w:rPr>
          <w:rFonts w:ascii="Times" w:hAnsi="Times"/>
        </w:rPr>
        <w:t xml:space="preserve"> de la causa</w:t>
      </w:r>
      <w:r>
        <w:rPr>
          <w:rFonts w:ascii="Times" w:hAnsi="Times"/>
        </w:rPr>
        <w:t>, l</w:t>
      </w:r>
      <w:r w:rsidRPr="005F2BF1">
        <w:t>o que quiere decir que</w:t>
      </w:r>
      <w:r>
        <w:t xml:space="preserve"> juntas</w:t>
      </w:r>
      <w:r w:rsidRPr="005F2BF1">
        <w:t xml:space="preserve"> fortalecen la</w:t>
      </w:r>
      <w:r>
        <w:t xml:space="preserve"> hipótesis, pero no la </w:t>
      </w:r>
      <w:r>
        <w:lastRenderedPageBreak/>
        <w:t xml:space="preserve">confirman, al ser variables </w:t>
      </w:r>
      <w:r w:rsidR="00E03433">
        <w:t>necesarias,</w:t>
      </w:r>
      <w:r>
        <w:t xml:space="preserve"> aunque no suficientes por sí mismas</w:t>
      </w:r>
      <w:r w:rsidR="00E03433">
        <w:t xml:space="preserve"> </w:t>
      </w:r>
      <w:r>
        <w:t>para confirmarla.</w:t>
      </w:r>
    </w:p>
    <w:p w14:paraId="30D1C069" w14:textId="58D17110" w:rsidR="00CC6C2B" w:rsidRDefault="00CC6C2B" w:rsidP="00CC6C2B">
      <w:pPr>
        <w:pStyle w:val="410cuerpodems"/>
        <w:rPr>
          <w:lang w:eastAsia="es-MX"/>
        </w:rPr>
      </w:pPr>
      <w:r w:rsidRPr="00EF3473">
        <w:rPr>
          <w:lang w:eastAsia="es-MX"/>
        </w:rPr>
        <w:t xml:space="preserve">En síntesis, </w:t>
      </w:r>
      <w:r>
        <w:t>el relevamiento empírico afianz</w:t>
      </w:r>
      <w:r w:rsidR="00E03433">
        <w:t>a</w:t>
      </w:r>
      <w:r>
        <w:t xml:space="preserve"> la hipótesis </w:t>
      </w:r>
      <w:r w:rsidR="00E03433">
        <w:t>principal y las complementarias; a</w:t>
      </w:r>
      <w:r>
        <w:t xml:space="preserve"> partir del análisis de condición suficiente y necesaria se comprueba el argumento según el cual la </w:t>
      </w:r>
      <w:r w:rsidRPr="00E03433">
        <w:rPr>
          <w:smallCaps/>
        </w:rPr>
        <w:t>ppl</w:t>
      </w:r>
      <w:r>
        <w:t xml:space="preserve"> fue el resultado de la interacción de las tres condiciones causales en el contexto establecido. En otras palabras, l</w:t>
      </w:r>
      <w:r>
        <w:rPr>
          <w:lang w:eastAsia="es-MX"/>
        </w:rPr>
        <w:t xml:space="preserve">os tipos de evidencia demostrados permiten afirmar que hay una alta certeza de la incidencia de las mencionadas </w:t>
      </w:r>
      <w:r w:rsidR="00E03433">
        <w:rPr>
          <w:lang w:eastAsia="es-MX"/>
        </w:rPr>
        <w:t>condiciones en la explicación d</w:t>
      </w:r>
      <w:r>
        <w:rPr>
          <w:lang w:eastAsia="es-MX"/>
        </w:rPr>
        <w:t>el desarrollo de</w:t>
      </w:r>
      <w:r w:rsidR="00E03433">
        <w:rPr>
          <w:lang w:eastAsia="es-MX"/>
        </w:rPr>
        <w:t>l cambio en la política laboral.</w:t>
      </w:r>
    </w:p>
    <w:p w14:paraId="22B7EF7F" w14:textId="056B9E34" w:rsidR="00CC6C2B" w:rsidRPr="00CC6C2B" w:rsidRDefault="00CC6C2B" w:rsidP="00AF6E2A">
      <w:pPr>
        <w:pStyle w:val="400cuerpoprimero"/>
        <w:rPr>
          <w:rFonts w:asciiTheme="majorHAnsi" w:hAnsiTheme="majorHAnsi" w:cstheme="majorHAnsi"/>
          <w:b/>
          <w:bCs/>
          <w:color w:val="0070C0"/>
        </w:rPr>
      </w:pPr>
      <w:r w:rsidRPr="00CC6C2B">
        <w:rPr>
          <w:rFonts w:asciiTheme="majorHAnsi" w:hAnsiTheme="majorHAnsi" w:cstheme="majorHAnsi"/>
          <w:b/>
          <w:bCs/>
          <w:color w:val="0070C0"/>
          <w:sz w:val="28"/>
          <w:szCs w:val="28"/>
        </w:rPr>
        <w:t>Conclusiones</w:t>
      </w:r>
    </w:p>
    <w:p w14:paraId="2BF14BD4" w14:textId="39E23827" w:rsidR="00AF6E2A" w:rsidRDefault="00AF6E2A" w:rsidP="00AF6E2A">
      <w:pPr>
        <w:pStyle w:val="400cuerpoprimero"/>
      </w:pPr>
      <w:r>
        <w:t xml:space="preserve">Analizar y explicar los elementos sociales y políticos que fueron determinantes para la concreción de la </w:t>
      </w:r>
      <w:r w:rsidRPr="002120B3">
        <w:rPr>
          <w:smallCaps/>
        </w:rPr>
        <w:t>ppl</w:t>
      </w:r>
      <w:r>
        <w:t xml:space="preserve"> del primer gobierno del </w:t>
      </w:r>
      <w:r w:rsidRPr="002120B3">
        <w:rPr>
          <w:smallCaps/>
        </w:rPr>
        <w:t>fa</w:t>
      </w:r>
      <w:r>
        <w:t xml:space="preserve"> en el Uruguay constituyó el principal propósito de esta investigación. La revisión de las principales corrientes teóricas sobre el desarrollo de los </w:t>
      </w:r>
      <w:r w:rsidR="00A72DD7">
        <w:t>e</w:t>
      </w:r>
      <w:r>
        <w:t xml:space="preserve">stados de bienestar y el diseño de las políticas públicas nos permitió delinear las </w:t>
      </w:r>
      <w:r w:rsidR="00E03433">
        <w:t>condiciones causales</w:t>
      </w:r>
      <w:r>
        <w:t xml:space="preserve"> como factores explicativos de</w:t>
      </w:r>
      <w:r w:rsidR="00E03433">
        <w:t>l cambio</w:t>
      </w:r>
      <w:r>
        <w:t>.</w:t>
      </w:r>
    </w:p>
    <w:p w14:paraId="62F6E173" w14:textId="77777777" w:rsidR="00AF6E2A" w:rsidRPr="00443E32" w:rsidRDefault="00AF6E2A" w:rsidP="00AF6E2A">
      <w:pPr>
        <w:pStyle w:val="410cuerpodems"/>
      </w:pPr>
      <w:r>
        <w:t xml:space="preserve">De este modo, se asoció el </w:t>
      </w:r>
      <w:r w:rsidRPr="00443E32">
        <w:t>enfoque institucional y de los legados políticos con el cambio histórico de las relaciones laborales en nuestro país</w:t>
      </w:r>
      <w:r>
        <w:t>,</w:t>
      </w:r>
      <w:r w:rsidRPr="00443E32">
        <w:t xml:space="preserve"> así como también se relacionó el enfoque de los recursos de poder con </w:t>
      </w:r>
      <w:r>
        <w:t>e</w:t>
      </w:r>
      <w:r w:rsidRPr="00443E32">
        <w:t xml:space="preserve">l </w:t>
      </w:r>
      <w:r>
        <w:t>vínculo</w:t>
      </w:r>
      <w:r w:rsidRPr="00443E32">
        <w:t xml:space="preserve"> estratégic</w:t>
      </w:r>
      <w:r>
        <w:t>o</w:t>
      </w:r>
      <w:r w:rsidRPr="00443E32">
        <w:t xml:space="preserve"> entre el </w:t>
      </w:r>
      <w:r w:rsidRPr="00443E32">
        <w:rPr>
          <w:smallCaps/>
        </w:rPr>
        <w:t>fa</w:t>
      </w:r>
      <w:r w:rsidRPr="00443E32">
        <w:t xml:space="preserve"> y el </w:t>
      </w:r>
      <w:r w:rsidRPr="00443E32">
        <w:rPr>
          <w:smallCaps/>
        </w:rPr>
        <w:t>pit</w:t>
      </w:r>
      <w:r w:rsidRPr="00443E32">
        <w:noBreakHyphen/>
      </w:r>
      <w:r w:rsidRPr="00443E32">
        <w:rPr>
          <w:smallCaps/>
        </w:rPr>
        <w:t>cnt</w:t>
      </w:r>
      <w:r w:rsidRPr="002120B3">
        <w:t>, el</w:t>
      </w:r>
      <w:r w:rsidRPr="00443E32">
        <w:t xml:space="preserve"> que facilitó la concreción de la política laboral en un contexto de crecimiento que se </w:t>
      </w:r>
      <w:r>
        <w:t>relacion</w:t>
      </w:r>
      <w:r w:rsidRPr="00443E32">
        <w:t>ó con el enfoque económico y sus consecuencias sociales.</w:t>
      </w:r>
    </w:p>
    <w:p w14:paraId="3433E606" w14:textId="287CD73D" w:rsidR="00AF6E2A" w:rsidRPr="00443E32" w:rsidRDefault="00AF6E2A" w:rsidP="00AF6E2A">
      <w:pPr>
        <w:pStyle w:val="410cuerpodems"/>
      </w:pPr>
      <w:r w:rsidRPr="00443E32">
        <w:t>Conocer los factores que intervinieron en la formulación de la política laboral permit</w:t>
      </w:r>
      <w:r w:rsidR="005A5A9E">
        <w:t>e</w:t>
      </w:r>
      <w:r w:rsidRPr="00443E32">
        <w:t xml:space="preserve"> comprender mejor la dinámica de los procesos de decisión en políticas públicas y el desarrollo de las relaciones laborales en el Uruguay. Por otra parte, la formulación de políticas públicas como las impulsadas por el </w:t>
      </w:r>
      <w:r w:rsidRPr="00443E32">
        <w:rPr>
          <w:smallCaps/>
        </w:rPr>
        <w:t>fa</w:t>
      </w:r>
      <w:r w:rsidRPr="00443E32">
        <w:t xml:space="preserve"> en diversas áreas sociales representa una demostración más de la centralidad de los partidos en Uruguay en la ampliación de los derechos sociales.</w:t>
      </w:r>
    </w:p>
    <w:p w14:paraId="460C4793" w14:textId="4926BAD5" w:rsidR="00AF6E2A" w:rsidRDefault="00AF6E2A" w:rsidP="00AF6E2A">
      <w:pPr>
        <w:pStyle w:val="410cuerpodems"/>
      </w:pPr>
      <w:r w:rsidRPr="00443E32">
        <w:t xml:space="preserve">En la </w:t>
      </w:r>
      <w:r w:rsidRPr="00386B0D">
        <w:rPr>
          <w:smallCaps/>
        </w:rPr>
        <w:t>ppl</w:t>
      </w:r>
      <w:r>
        <w:t xml:space="preserve"> impulsada entre 2005 y 2010 se identifica un</w:t>
      </w:r>
      <w:r w:rsidR="00A72DD7">
        <w:t>a</w:t>
      </w:r>
      <w:r>
        <w:t xml:space="preserve"> </w:t>
      </w:r>
      <w:r w:rsidR="00A72DD7">
        <w:t>modificación</w:t>
      </w:r>
      <w:r w:rsidRPr="001249F2">
        <w:t xml:space="preserve"> </w:t>
      </w:r>
      <w:r>
        <w:t>significativ</w:t>
      </w:r>
      <w:r w:rsidR="00A72DD7">
        <w:t>a</w:t>
      </w:r>
      <w:r>
        <w:t xml:space="preserve"> en el rol del </w:t>
      </w:r>
      <w:r w:rsidR="00A72DD7">
        <w:t>e</w:t>
      </w:r>
      <w:r>
        <w:t>stado de bienestar que equilibró las relaciones de poder entre los principales actores del vínculo capital</w:t>
      </w:r>
      <w:r>
        <w:noBreakHyphen/>
        <w:t>trabajo, haciendo más equitativas las relaciones entre empleados y empleadores.</w:t>
      </w:r>
    </w:p>
    <w:p w14:paraId="6E61B938" w14:textId="77777777" w:rsidR="00A72DD7" w:rsidRDefault="00AF6E2A" w:rsidP="00AF6E2A">
      <w:pPr>
        <w:pStyle w:val="410cuerpodems"/>
      </w:pPr>
      <w:r>
        <w:t>Durante el período 2005</w:t>
      </w:r>
      <w:r>
        <w:noBreakHyphen/>
        <w:t>2010 ―de</w:t>
      </w:r>
      <w:r w:rsidRPr="00A2178D">
        <w:t xml:space="preserve">spués de </w:t>
      </w:r>
      <w:r>
        <w:t>más de una docena</w:t>
      </w:r>
      <w:r w:rsidRPr="00A2178D">
        <w:t xml:space="preserve"> años de ausencia de ámbitos de negociación entre el Gobierno, los trabajadores y empresa</w:t>
      </w:r>
      <w:r>
        <w:t>r</w:t>
      </w:r>
      <w:r w:rsidRPr="00A2178D">
        <w:t>ios</w:t>
      </w:r>
      <w:r>
        <w:t>―</w:t>
      </w:r>
      <w:r w:rsidRPr="00A2178D">
        <w:t xml:space="preserve"> </w:t>
      </w:r>
      <w:r>
        <w:t xml:space="preserve">se </w:t>
      </w:r>
      <w:r w:rsidRPr="00A2178D">
        <w:t xml:space="preserve">desarrolló una </w:t>
      </w:r>
      <w:r>
        <w:t xml:space="preserve">importante </w:t>
      </w:r>
      <w:r w:rsidRPr="00A2178D">
        <w:t>legislación a favor de los derechos de los trabajadores y el movimiento sindical. Las medidas</w:t>
      </w:r>
      <w:r>
        <w:t xml:space="preserve"> llevadas a cabo </w:t>
      </w:r>
      <w:r w:rsidRPr="00A2178D">
        <w:t xml:space="preserve">representaron la consolidación de </w:t>
      </w:r>
      <w:r>
        <w:t xml:space="preserve">la </w:t>
      </w:r>
      <w:r w:rsidRPr="00386B0D">
        <w:rPr>
          <w:smallCaps/>
        </w:rPr>
        <w:t>ppl</w:t>
      </w:r>
      <w:r>
        <w:t>, a partir de</w:t>
      </w:r>
      <w:r w:rsidRPr="00A2178D">
        <w:t xml:space="preserve"> un cambio ideológico que priorizó el </w:t>
      </w:r>
      <w:r>
        <w:t xml:space="preserve">rol </w:t>
      </w:r>
      <w:r w:rsidRPr="00A2178D">
        <w:t xml:space="preserve">activo del Estado en el sistema laboral que se expresó en </w:t>
      </w:r>
      <w:r>
        <w:t>decisiones políticas</w:t>
      </w:r>
      <w:r w:rsidRPr="00A2178D">
        <w:t xml:space="preserve"> como el fortalecimiento de las instituciones laborales</w:t>
      </w:r>
      <w:r>
        <w:t>.</w:t>
      </w:r>
    </w:p>
    <w:p w14:paraId="6022B29C" w14:textId="6DDA6501" w:rsidR="00AF6E2A" w:rsidRDefault="00AF6E2A" w:rsidP="00AF6E2A">
      <w:pPr>
        <w:pStyle w:val="410cuerpodems"/>
      </w:pPr>
      <w:r>
        <w:lastRenderedPageBreak/>
        <w:t xml:space="preserve"> En este sentido,</w:t>
      </w:r>
      <w:r w:rsidRPr="00A2178D">
        <w:t xml:space="preserve"> la reactivación de los </w:t>
      </w:r>
      <w:r w:rsidRPr="00386B0D">
        <w:rPr>
          <w:rFonts w:cs="Times New Roman"/>
          <w:smallCaps/>
        </w:rPr>
        <w:t>cc</w:t>
      </w:r>
      <w:r w:rsidRPr="00386B0D">
        <w:rPr>
          <w:rFonts w:cs="Times New Roman"/>
        </w:rPr>
        <w:t xml:space="preserve">. de </w:t>
      </w:r>
      <w:r w:rsidRPr="00386B0D">
        <w:rPr>
          <w:rFonts w:cs="Times New Roman"/>
          <w:smallCaps/>
        </w:rPr>
        <w:t>ss</w:t>
      </w:r>
      <w:r w:rsidRPr="00386B0D">
        <w:rPr>
          <w:rFonts w:cs="Times New Roman"/>
        </w:rPr>
        <w:t>.</w:t>
      </w:r>
      <w:r>
        <w:rPr>
          <w:rFonts w:cs="Times New Roman"/>
        </w:rPr>
        <w:t xml:space="preserve"> </w:t>
      </w:r>
      <w:r>
        <w:t>―</w:t>
      </w:r>
      <w:r w:rsidRPr="00A2178D">
        <w:t>incluyendo al sector público, r</w:t>
      </w:r>
      <w:r>
        <w:t>ural y doméstico―, la articulación</w:t>
      </w:r>
      <w:r w:rsidRPr="00A2178D">
        <w:t xml:space="preserve"> de la política laboral, fiscal y salarial</w:t>
      </w:r>
      <w:r>
        <w:t>,</w:t>
      </w:r>
      <w:r w:rsidRPr="00A2178D">
        <w:t xml:space="preserve"> y la implementación de un nuevo marco</w:t>
      </w:r>
      <w:r>
        <w:t xml:space="preserve"> jurídico ampliaron la base de </w:t>
      </w:r>
      <w:r w:rsidRPr="00A2178D">
        <w:t>la protección socia</w:t>
      </w:r>
      <w:r>
        <w:t>l y de l</w:t>
      </w:r>
      <w:r w:rsidRPr="00A2178D">
        <w:t>a seguridad laboral</w:t>
      </w:r>
      <w:r>
        <w:t>, y son las evidencias empíricas más destacadas del período; resultan ser, además, la explicación de los factores claves para entender el crecimiento de los salarios, la disminución de la pobreza y, en definitiva, la distribución del ingreso.</w:t>
      </w:r>
    </w:p>
    <w:p w14:paraId="2E2AED34" w14:textId="0B09D77C" w:rsidR="00AF6E2A" w:rsidRDefault="00AF6E2A" w:rsidP="00AF6E2A">
      <w:pPr>
        <w:pStyle w:val="410cuerpodems"/>
      </w:pPr>
      <w:r w:rsidRPr="00A2178D">
        <w:t xml:space="preserve">La articulación de las políticas salariales, fiscales y laborales </w:t>
      </w:r>
      <w:r>
        <w:t>puede observarse a través de</w:t>
      </w:r>
      <w:r w:rsidRPr="00A2178D">
        <w:t xml:space="preserve"> la evolución de los indicadores económicos y sociales</w:t>
      </w:r>
      <w:r w:rsidR="00A72DD7">
        <w:t xml:space="preserve"> del período</w:t>
      </w:r>
      <w:r w:rsidRPr="00A2178D">
        <w:t>. A</w:t>
      </w:r>
      <w:r>
        <w:t>sí, a</w:t>
      </w:r>
      <w:r w:rsidRPr="00A2178D">
        <w:t xml:space="preserve">l cierre del </w:t>
      </w:r>
      <w:r>
        <w:t xml:space="preserve">primer </w:t>
      </w:r>
      <w:r w:rsidRPr="00A2178D">
        <w:t>gobierno</w:t>
      </w:r>
      <w:r>
        <w:t xml:space="preserve"> progresista,</w:t>
      </w:r>
      <w:r w:rsidRPr="00A2178D">
        <w:t xml:space="preserve"> además de la recuperación del salario real, la </w:t>
      </w:r>
      <w:r w:rsidRPr="00007BFF">
        <w:rPr>
          <w:smallCaps/>
        </w:rPr>
        <w:t>pea</w:t>
      </w:r>
      <w:r w:rsidRPr="00A2178D">
        <w:t xml:space="preserve"> alcanzó su punto más alto</w:t>
      </w:r>
      <w:r>
        <w:t>,</w:t>
      </w:r>
      <w:r w:rsidRPr="00A2178D">
        <w:t xml:space="preserve"> con el 63, 1</w:t>
      </w:r>
      <w:r>
        <w:t> </w:t>
      </w:r>
      <w:r w:rsidRPr="00A2178D">
        <w:t xml:space="preserve">% </w:t>
      </w:r>
      <w:r>
        <w:t>(</w:t>
      </w:r>
      <w:r w:rsidRPr="00A2178D">
        <w:t>la masculina lleg</w:t>
      </w:r>
      <w:r>
        <w:t>ó</w:t>
      </w:r>
      <w:r w:rsidRPr="00A2178D">
        <w:t xml:space="preserve"> al 70</w:t>
      </w:r>
      <w:r>
        <w:t> </w:t>
      </w:r>
      <w:r w:rsidRPr="00A2178D">
        <w:t>%</w:t>
      </w:r>
      <w:r>
        <w:t>,</w:t>
      </w:r>
      <w:r w:rsidRPr="00A2178D">
        <w:t xml:space="preserve"> y la femenina</w:t>
      </w:r>
      <w:r>
        <w:t>,</w:t>
      </w:r>
      <w:r w:rsidRPr="00A2178D">
        <w:t xml:space="preserve"> al 50</w:t>
      </w:r>
      <w:r>
        <w:t> </w:t>
      </w:r>
      <w:r w:rsidRPr="00A2178D">
        <w:t>%</w:t>
      </w:r>
      <w:r>
        <w:t>)</w:t>
      </w:r>
      <w:r w:rsidRPr="00A2178D">
        <w:t>.</w:t>
      </w:r>
      <w:r>
        <w:t xml:space="preserve"> El empleo comenzó a crecer a partir de 2006, después de haber estado el año anterior sin crecimiento, puesto que la reactivación de sectores claves como la construcción y el comercio no fue suficiente.</w:t>
      </w:r>
    </w:p>
    <w:p w14:paraId="3FDAB843" w14:textId="77777777" w:rsidR="00AF6E2A" w:rsidRDefault="00AF6E2A" w:rsidP="00AF6E2A">
      <w:pPr>
        <w:pStyle w:val="410cuerpodems"/>
      </w:pPr>
      <w:r>
        <w:t xml:space="preserve">Además, los aumentos de los salarios mínimos operaron como un freno a la generación de empleo y generaron incertidumbre en el ámbito empresarial. A pesar de que dichos factores tuvieron su influencia en las decisiones de los empleadores, los diversos sectores de la economía continuaron creciendo y el empleo aumentó, y por consiguiente, el desempleo continuó en descenso hasta llegar en 2009 al 6,4 %, la tasa más baja registrada en el periodo, que contrasta con </w:t>
      </w:r>
      <w:r w:rsidRPr="00A2178D">
        <w:t>la tasa de desempleo</w:t>
      </w:r>
      <w:r>
        <w:t>,</w:t>
      </w:r>
      <w:r w:rsidRPr="00A2178D">
        <w:t xml:space="preserve"> que en 2003 se situaba en 16</w:t>
      </w:r>
      <w:r>
        <w:t>,</w:t>
      </w:r>
      <w:r w:rsidRPr="00A2178D">
        <w:t>9</w:t>
      </w:r>
      <w:r>
        <w:t> </w:t>
      </w:r>
      <w:r w:rsidRPr="00A2178D">
        <w:t>%</w:t>
      </w:r>
      <w:r>
        <w:t>.</w:t>
      </w:r>
    </w:p>
    <w:p w14:paraId="44DBAA0C" w14:textId="77777777" w:rsidR="00AF6E2A" w:rsidRDefault="00AF6E2A" w:rsidP="00AF6E2A">
      <w:pPr>
        <w:pStyle w:val="410cuerpodems"/>
      </w:pPr>
      <w:r>
        <w:t>Como se mencionó, luego de un 2005 con el empleo estancado, la tasa de ocupación empezó a crecer y, por consiguiente, el desempleo disminuyó, el poder de compra aumentó en todas las ramas de actividad y el salario real promedio aumentó un 25 % en el período; además, el coeficiente de Gini ―principal indicador de la concentración del ingreso― pasó de 0,45 en 2004 a 0,38 en 2013, lo que permite apreciar el resultado las políticas sociales. En este sentido, Uruguay forma parte del 10 % de países en los cuales disminuyó más dicho coeficiente en los períodos 2005</w:t>
      </w:r>
      <w:r>
        <w:noBreakHyphen/>
        <w:t>2009 y 2010</w:t>
      </w:r>
      <w:r>
        <w:noBreakHyphen/>
        <w:t>2013 (Olesker, 2013).</w:t>
      </w:r>
    </w:p>
    <w:p w14:paraId="3A1761AE" w14:textId="3C283D43" w:rsidR="00AF6E2A" w:rsidRDefault="00AF6E2A" w:rsidP="00AF6E2A">
      <w:pPr>
        <w:pStyle w:val="410cuerpodems"/>
      </w:pPr>
      <w:r>
        <w:t xml:space="preserve">Después de la reinstalación de los </w:t>
      </w:r>
      <w:r w:rsidRPr="00386B0D">
        <w:rPr>
          <w:rFonts w:cs="Times New Roman"/>
          <w:smallCaps/>
        </w:rPr>
        <w:t>cc</w:t>
      </w:r>
      <w:r w:rsidRPr="00386B0D">
        <w:rPr>
          <w:rFonts w:cs="Times New Roman"/>
        </w:rPr>
        <w:t xml:space="preserve">. de </w:t>
      </w:r>
      <w:r w:rsidRPr="00386B0D">
        <w:rPr>
          <w:rFonts w:cs="Times New Roman"/>
          <w:smallCaps/>
        </w:rPr>
        <w:t>ss</w:t>
      </w:r>
      <w:r w:rsidRPr="00386B0D">
        <w:rPr>
          <w:rFonts w:cs="Times New Roman"/>
        </w:rPr>
        <w:t>.</w:t>
      </w:r>
      <w:r>
        <w:rPr>
          <w:rFonts w:cs="Times New Roman"/>
        </w:rPr>
        <w:t xml:space="preserve"> </w:t>
      </w:r>
      <w:r>
        <w:t>y la legislación aprobada en el campo laboral, la tasa de negociación colectiva alcanzó en 2013 a 98 %,</w:t>
      </w:r>
      <w:r w:rsidR="00A72DD7">
        <w:t xml:space="preserve"> </w:t>
      </w:r>
      <w:r w:rsidR="00A72DD7">
        <w:t xml:space="preserve">―según datos de la </w:t>
      </w:r>
      <w:r w:rsidR="00A72DD7" w:rsidRPr="00590DF2">
        <w:rPr>
          <w:smallCaps/>
        </w:rPr>
        <w:t>oit</w:t>
      </w:r>
      <w:r w:rsidR="00A72DD7">
        <w:t xml:space="preserve">― </w:t>
      </w:r>
      <w:r>
        <w:t>una cobertura casi universal de los trabajadores que ubica a nuestro país entre los países con registros más altos en la materia.</w:t>
      </w:r>
      <w:r>
        <w:rPr>
          <w:rStyle w:val="Refdenotaalpie"/>
        </w:rPr>
        <w:footnoteReference w:id="7"/>
      </w:r>
    </w:p>
    <w:p w14:paraId="2E0B2974" w14:textId="77777777" w:rsidR="00AF6E2A" w:rsidRDefault="00AF6E2A" w:rsidP="00AF6E2A">
      <w:pPr>
        <w:pStyle w:val="410cuerpodems"/>
      </w:pPr>
      <w:r>
        <w:t>En definitiva, e</w:t>
      </w:r>
      <w:r w:rsidRPr="00167FDB">
        <w:t xml:space="preserve">l legado histórico y político de las relaciones laborales, por su peso en el imaginario colectivo y la concepción ideológica del </w:t>
      </w:r>
      <w:r w:rsidRPr="00443E32">
        <w:rPr>
          <w:smallCaps/>
        </w:rPr>
        <w:t>fa</w:t>
      </w:r>
      <w:r w:rsidRPr="00167FDB">
        <w:t xml:space="preserve"> y sus aliados, incidió en la b</w:t>
      </w:r>
      <w:r>
        <w:t>ú</w:t>
      </w:r>
      <w:r w:rsidRPr="00167FDB">
        <w:t xml:space="preserve">squeda por afianzar del Estado de bienestar, el cual se fortaleció desde el diseño del plan de gobierno hasta la gestión que hizo el </w:t>
      </w:r>
      <w:r w:rsidRPr="00443E32">
        <w:rPr>
          <w:smallCaps/>
        </w:rPr>
        <w:t>pe</w:t>
      </w:r>
      <w:r w:rsidRPr="00167FDB">
        <w:t xml:space="preserve"> del crecimiento económico a partir del 2005 para ejecutar reformas y políticas sociales. La ausencia de las políticas laborales de </w:t>
      </w:r>
      <w:r w:rsidRPr="00167FDB">
        <w:lastRenderedPageBreak/>
        <w:t>gobiernos anteriores generó la demanda por mayor presencia institucional en el campo laboral y fomentó el desarrollo del marco normativo que dio fundamento a la</w:t>
      </w:r>
      <w:r>
        <w:t xml:space="preserve"> variable dependiente (</w:t>
      </w:r>
      <w:r w:rsidRPr="0062172F">
        <w:rPr>
          <w:smallCaps/>
        </w:rPr>
        <w:t>y</w:t>
      </w:r>
      <w:r>
        <w:t>,</w:t>
      </w:r>
      <w:r w:rsidRPr="00167FDB">
        <w:t xml:space="preserve"> </w:t>
      </w:r>
      <w:r w:rsidRPr="00386B0D">
        <w:rPr>
          <w:smallCaps/>
        </w:rPr>
        <w:t>ppl</w:t>
      </w:r>
      <w:r w:rsidRPr="00167FDB">
        <w:t>).</w:t>
      </w:r>
    </w:p>
    <w:p w14:paraId="7D42076D" w14:textId="061F3DD1" w:rsidR="00AF6E2A" w:rsidRDefault="00AF6E2A" w:rsidP="00AF6E2A">
      <w:pPr>
        <w:pStyle w:val="410cuerpodems"/>
      </w:pPr>
      <w:r>
        <w:t xml:space="preserve">Mediante el ejercicio de rastreo de procesos realizado fue posible explicar que los legados de política favorecieron la implementación de la reforma de tipo institucional y el cambio histórico en el campo laboral, y que los incentivos electorales para impulsar las políticas públicas y los recursos de poder ―como la mayoría parlamentaria y las alianzas estratégicas― influyeron para implementar los cambios, en un contexto de crecimiento económico. </w:t>
      </w:r>
      <w:r w:rsidR="00A72DD7">
        <w:rPr>
          <w:rStyle w:val="Refdenotaalpie"/>
        </w:rPr>
        <w:footnoteReference w:id="8"/>
      </w:r>
    </w:p>
    <w:p w14:paraId="3E7CE6C4" w14:textId="566435E1" w:rsidR="00AF6E2A" w:rsidRDefault="00AF6E2A" w:rsidP="00B142BC">
      <w:pPr>
        <w:pStyle w:val="410cuerpodems"/>
      </w:pPr>
      <w:r>
        <w:t>Finalmente, e</w:t>
      </w:r>
      <w:r w:rsidRPr="00D65839">
        <w:t>sta investigación nos permitió</w:t>
      </w:r>
      <w:r>
        <w:t xml:space="preserve"> </w:t>
      </w:r>
      <w:r w:rsidRPr="00D65839">
        <w:t>identificar los vínculos entre las decisiones de gobierno, los cambios en la política laboral y el desarrollo del Estado de bienestar</w:t>
      </w:r>
      <w:r>
        <w:t>.</w:t>
      </w:r>
    </w:p>
    <w:p w14:paraId="54FE8C5F" w14:textId="3186A12F" w:rsidR="00FE31C5" w:rsidRPr="00FE31C5" w:rsidRDefault="00FE31C5" w:rsidP="00FE31C5">
      <w:pPr>
        <w:pStyle w:val="320ttulonivel2"/>
        <w:rPr>
          <w:sz w:val="28"/>
          <w:szCs w:val="28"/>
          <w:lang w:val="en-US"/>
        </w:rPr>
      </w:pPr>
      <w:proofErr w:type="spellStart"/>
      <w:r w:rsidRPr="00FE31C5">
        <w:rPr>
          <w:sz w:val="28"/>
          <w:szCs w:val="28"/>
          <w:lang w:val="en-US"/>
        </w:rPr>
        <w:t>R</w:t>
      </w:r>
      <w:r w:rsidRPr="00FE31C5">
        <w:rPr>
          <w:sz w:val="28"/>
          <w:szCs w:val="28"/>
          <w:lang w:val="en-US"/>
        </w:rPr>
        <w:t>eferencias</w:t>
      </w:r>
      <w:proofErr w:type="spellEnd"/>
      <w:r w:rsidRPr="00FE31C5">
        <w:rPr>
          <w:sz w:val="28"/>
          <w:szCs w:val="28"/>
          <w:lang w:val="en-US"/>
        </w:rPr>
        <w:t xml:space="preserve"> </w:t>
      </w:r>
      <w:proofErr w:type="spellStart"/>
      <w:r w:rsidRPr="00FE31C5">
        <w:rPr>
          <w:sz w:val="28"/>
          <w:szCs w:val="28"/>
          <w:lang w:val="en-US"/>
        </w:rPr>
        <w:t>bibliográficas</w:t>
      </w:r>
      <w:proofErr w:type="spellEnd"/>
    </w:p>
    <w:p w14:paraId="445C0E99" w14:textId="77777777" w:rsidR="00FE31C5" w:rsidRPr="00FE31C5" w:rsidRDefault="00FE31C5" w:rsidP="00FE31C5">
      <w:pPr>
        <w:pStyle w:val="800bibliografaprimero"/>
        <w:rPr>
          <w:lang w:val="en-US"/>
        </w:rPr>
      </w:pPr>
      <w:r w:rsidRPr="00FE31C5">
        <w:rPr>
          <w:smallCaps/>
          <w:lang w:val="en-US"/>
        </w:rPr>
        <w:t>Acemoglu</w:t>
      </w:r>
      <w:r w:rsidRPr="00FE31C5">
        <w:rPr>
          <w:lang w:val="en-US"/>
        </w:rPr>
        <w:t xml:space="preserve">, D., y </w:t>
      </w:r>
      <w:r w:rsidRPr="00FE31C5">
        <w:rPr>
          <w:smallCaps/>
          <w:lang w:val="en-US"/>
        </w:rPr>
        <w:t>Robinson</w:t>
      </w:r>
      <w:r w:rsidRPr="00FE31C5">
        <w:rPr>
          <w:lang w:val="en-US"/>
        </w:rPr>
        <w:t>, J. (2006): «</w:t>
      </w:r>
      <w:r w:rsidRPr="00FE31C5">
        <w:rPr>
          <w:iCs/>
          <w:lang w:val="en-US"/>
        </w:rPr>
        <w:t>Economic Origins of Dictatorship and Democracy»</w:t>
      </w:r>
      <w:r w:rsidRPr="00FE31C5">
        <w:rPr>
          <w:lang w:val="en-US"/>
        </w:rPr>
        <w:t>. Cambridge: Cambridge University Press.</w:t>
      </w:r>
    </w:p>
    <w:p w14:paraId="1AA8E79D" w14:textId="77777777" w:rsidR="00FE31C5" w:rsidRPr="00E0007D" w:rsidRDefault="00FE31C5" w:rsidP="00FE31C5">
      <w:pPr>
        <w:pStyle w:val="810bibliografadems"/>
        <w:rPr>
          <w:lang w:val="es-UY"/>
        </w:rPr>
      </w:pPr>
      <w:r w:rsidRPr="00E0007D">
        <w:rPr>
          <w:smallCaps/>
          <w:lang w:val="es-UY"/>
        </w:rPr>
        <w:t>Acuña</w:t>
      </w:r>
      <w:r w:rsidRPr="00E0007D">
        <w:rPr>
          <w:lang w:val="es-UY"/>
        </w:rPr>
        <w:t xml:space="preserve">, C., y </w:t>
      </w:r>
      <w:r w:rsidRPr="00E0007D">
        <w:rPr>
          <w:smallCaps/>
          <w:lang w:val="es-UY"/>
        </w:rPr>
        <w:t>Repetto</w:t>
      </w:r>
      <w:r w:rsidRPr="00E0007D">
        <w:rPr>
          <w:lang w:val="es-UY"/>
        </w:rPr>
        <w:t>, F. (2002): «Marco de análisis de las políticas sociales»</w:t>
      </w:r>
      <w:r>
        <w:rPr>
          <w:lang w:val="es-UY"/>
        </w:rPr>
        <w:t>. Buenos Aires:</w:t>
      </w:r>
      <w:r w:rsidRPr="00E0007D">
        <w:rPr>
          <w:lang w:val="es-UY"/>
        </w:rPr>
        <w:t xml:space="preserve"> </w:t>
      </w:r>
      <w:r w:rsidRPr="00E0007D">
        <w:rPr>
          <w:smallCaps/>
          <w:lang w:val="es-UY"/>
        </w:rPr>
        <w:t>cedi</w:t>
      </w:r>
      <w:r w:rsidRPr="00E0007D">
        <w:rPr>
          <w:lang w:val="es-UY"/>
        </w:rPr>
        <w:t>.</w:t>
      </w:r>
    </w:p>
    <w:p w14:paraId="5CCA3851" w14:textId="77777777" w:rsidR="00FE31C5" w:rsidRPr="0065090C" w:rsidRDefault="00FE31C5" w:rsidP="00FE31C5">
      <w:pPr>
        <w:pStyle w:val="810bibliografadems"/>
        <w:rPr>
          <w:lang w:val="es-UY"/>
        </w:rPr>
      </w:pPr>
      <w:r w:rsidRPr="00E0007D">
        <w:rPr>
          <w:smallCaps/>
          <w:lang w:val="es-UY"/>
        </w:rPr>
        <w:t>—</w:t>
      </w:r>
      <w:r w:rsidRPr="00E0007D">
        <w:rPr>
          <w:lang w:val="es-UY"/>
        </w:rPr>
        <w:t xml:space="preserve"> (2006): «Lecciones político</w:t>
      </w:r>
      <w:r w:rsidRPr="00E0007D">
        <w:rPr>
          <w:lang w:val="es-UY"/>
        </w:rPr>
        <w:noBreakHyphen/>
        <w:t xml:space="preserve">institucionales de veinte años de combate a la pobreza en América Latina». </w:t>
      </w:r>
      <w:proofErr w:type="gramStart"/>
      <w:r>
        <w:rPr>
          <w:lang w:val="es-UY"/>
        </w:rPr>
        <w:t>Buenos  Aires</w:t>
      </w:r>
      <w:proofErr w:type="gramEnd"/>
      <w:r>
        <w:rPr>
          <w:lang w:val="es-UY"/>
        </w:rPr>
        <w:t xml:space="preserve">: </w:t>
      </w:r>
      <w:r w:rsidRPr="00E0007D">
        <w:rPr>
          <w:lang w:val="es-UY"/>
        </w:rPr>
        <w:t>Universidad de San Andrés – Washington, D. C.</w:t>
      </w:r>
      <w:r>
        <w:rPr>
          <w:lang w:val="es-UY"/>
        </w:rPr>
        <w:t>:</w:t>
      </w:r>
      <w:r w:rsidRPr="00E0007D">
        <w:rPr>
          <w:lang w:val="es-UY"/>
        </w:rPr>
        <w:t xml:space="preserve"> </w:t>
      </w:r>
      <w:proofErr w:type="spellStart"/>
      <w:r w:rsidRPr="00E0007D">
        <w:rPr>
          <w:smallCaps/>
          <w:lang w:val="es-UY"/>
        </w:rPr>
        <w:t>bid</w:t>
      </w:r>
      <w:proofErr w:type="spellEnd"/>
      <w:r w:rsidRPr="00E0007D">
        <w:rPr>
          <w:lang w:val="es-UY"/>
        </w:rPr>
        <w:t>.</w:t>
      </w:r>
    </w:p>
    <w:p w14:paraId="54DF63CD" w14:textId="77777777" w:rsidR="00FE31C5" w:rsidRPr="0065090C" w:rsidRDefault="00FE31C5" w:rsidP="00FE31C5">
      <w:pPr>
        <w:pStyle w:val="810bibliografadems"/>
        <w:rPr>
          <w:lang w:val="es-UY"/>
        </w:rPr>
      </w:pPr>
      <w:r>
        <w:rPr>
          <w:smallCaps/>
          <w:lang w:val="es-UY"/>
        </w:rPr>
        <w:t>—</w:t>
      </w:r>
      <w:r w:rsidRPr="00E0007D">
        <w:rPr>
          <w:lang w:val="es-UY"/>
        </w:rPr>
        <w:t xml:space="preserve"> (2009): «Un aporte metodológico para comprender y mejorar la lógica político</w:t>
      </w:r>
      <w:r w:rsidRPr="00E0007D">
        <w:rPr>
          <w:lang w:val="es-UY"/>
        </w:rPr>
        <w:noBreakHyphen/>
        <w:t xml:space="preserve">institucional del combate a la pobreza en América Latina». </w:t>
      </w:r>
      <w:r w:rsidRPr="0065090C">
        <w:rPr>
          <w:lang w:val="es-UY"/>
        </w:rPr>
        <w:t>Buenos Aires.</w:t>
      </w:r>
    </w:p>
    <w:p w14:paraId="19048A4A" w14:textId="77777777" w:rsidR="00FE31C5" w:rsidRPr="00E0007D" w:rsidRDefault="00FE31C5" w:rsidP="00FE31C5">
      <w:pPr>
        <w:pStyle w:val="810bibliografadems"/>
        <w:rPr>
          <w:lang w:val="es-UY"/>
        </w:rPr>
      </w:pPr>
      <w:r w:rsidRPr="00E0007D">
        <w:rPr>
          <w:smallCaps/>
          <w:lang w:val="es-UY"/>
        </w:rPr>
        <w:t>Acuña</w:t>
      </w:r>
      <w:r w:rsidRPr="00E0007D">
        <w:rPr>
          <w:lang w:val="es-UY"/>
        </w:rPr>
        <w:t>, S. (2019): «En búsqueda del equilibrio perdido: la adaptación del sistema de partidos uruguayo (1999</w:t>
      </w:r>
      <w:r w:rsidRPr="00E0007D">
        <w:rPr>
          <w:lang w:val="es-UY"/>
        </w:rPr>
        <w:noBreakHyphen/>
        <w:t>2014)»</w:t>
      </w:r>
      <w:r w:rsidRPr="00E0007D">
        <w:rPr>
          <w:i/>
          <w:iCs/>
          <w:lang w:val="es-UY"/>
        </w:rPr>
        <w:t>.</w:t>
      </w:r>
      <w:r w:rsidRPr="00E0007D">
        <w:rPr>
          <w:lang w:val="es-UY"/>
        </w:rPr>
        <w:t xml:space="preserve"> </w:t>
      </w:r>
      <w:r>
        <w:t xml:space="preserve">Tesis de maestría. Montevideo: </w:t>
      </w:r>
      <w:proofErr w:type="spellStart"/>
      <w:r w:rsidRPr="00E0007D">
        <w:rPr>
          <w:smallCaps/>
          <w:lang w:val="es-UY"/>
        </w:rPr>
        <w:t>dcp</w:t>
      </w:r>
      <w:proofErr w:type="spellEnd"/>
      <w:r w:rsidRPr="00E0007D">
        <w:rPr>
          <w:lang w:val="es-UY"/>
        </w:rPr>
        <w:t xml:space="preserve">, </w:t>
      </w:r>
      <w:proofErr w:type="spellStart"/>
      <w:r w:rsidRPr="00E0007D">
        <w:rPr>
          <w:smallCaps/>
          <w:lang w:val="es-UY"/>
        </w:rPr>
        <w:t>fcs</w:t>
      </w:r>
      <w:proofErr w:type="spellEnd"/>
      <w:r w:rsidRPr="00E0007D">
        <w:rPr>
          <w:lang w:val="es-UY"/>
        </w:rPr>
        <w:t>, Udelar.</w:t>
      </w:r>
    </w:p>
    <w:p w14:paraId="5E39F20D" w14:textId="77777777" w:rsidR="00FE31C5" w:rsidRPr="00E0007D" w:rsidRDefault="00FE31C5" w:rsidP="00FE31C5">
      <w:pPr>
        <w:pStyle w:val="810bibliografadems"/>
        <w:rPr>
          <w:iCs/>
          <w:lang w:val="es-UY"/>
        </w:rPr>
      </w:pPr>
      <w:r w:rsidRPr="00E0007D">
        <w:rPr>
          <w:smallCaps/>
          <w:lang w:val="es-UY"/>
        </w:rPr>
        <w:t>Aguirre</w:t>
      </w:r>
      <w:r w:rsidRPr="00E0007D">
        <w:rPr>
          <w:lang w:val="es-UY"/>
        </w:rPr>
        <w:t xml:space="preserve">, J. L. (2017): «Mecanismos causales y </w:t>
      </w:r>
      <w:proofErr w:type="spellStart"/>
      <w:r w:rsidRPr="00E0007D">
        <w:rPr>
          <w:i/>
          <w:iCs/>
          <w:lang w:val="es-UY"/>
        </w:rPr>
        <w:t>process</w:t>
      </w:r>
      <w:proofErr w:type="spellEnd"/>
      <w:r w:rsidRPr="00E0007D">
        <w:rPr>
          <w:i/>
          <w:iCs/>
          <w:lang w:val="es-UY"/>
        </w:rPr>
        <w:t xml:space="preserve"> </w:t>
      </w:r>
      <w:proofErr w:type="spellStart"/>
      <w:r w:rsidRPr="00E0007D">
        <w:rPr>
          <w:i/>
          <w:iCs/>
          <w:lang w:val="es-UY"/>
        </w:rPr>
        <w:t>tracing</w:t>
      </w:r>
      <w:proofErr w:type="spellEnd"/>
      <w:r w:rsidRPr="00E0007D">
        <w:rPr>
          <w:lang w:val="es-UY"/>
        </w:rPr>
        <w:t>. Una introducción». </w:t>
      </w:r>
      <w:r>
        <w:rPr>
          <w:lang w:val="es-UY"/>
        </w:rPr>
        <w:t xml:space="preserve">En </w:t>
      </w:r>
      <w:r w:rsidRPr="00E0007D">
        <w:rPr>
          <w:i/>
          <w:iCs/>
          <w:lang w:val="es-UY"/>
        </w:rPr>
        <w:t>Revista SAAP</w:t>
      </w:r>
      <w:r>
        <w:rPr>
          <w:iCs/>
          <w:lang w:val="es-UY"/>
        </w:rPr>
        <w:t xml:space="preserve">, </w:t>
      </w:r>
      <w:r w:rsidRPr="00E0007D">
        <w:rPr>
          <w:iCs/>
          <w:lang w:val="es-UY"/>
        </w:rPr>
        <w:t>vol</w:t>
      </w:r>
      <w:r>
        <w:rPr>
          <w:iCs/>
          <w:lang w:val="es-UY"/>
        </w:rPr>
        <w:t>. </w:t>
      </w:r>
      <w:r w:rsidRPr="00E0007D">
        <w:rPr>
          <w:iCs/>
          <w:lang w:val="es-UY"/>
        </w:rPr>
        <w:t xml:space="preserve">11, </w:t>
      </w:r>
      <w:r>
        <w:rPr>
          <w:iCs/>
          <w:lang w:val="es-UY"/>
        </w:rPr>
        <w:t>n.º </w:t>
      </w:r>
      <w:r w:rsidRPr="00E0007D">
        <w:rPr>
          <w:iCs/>
          <w:lang w:val="es-UY"/>
        </w:rPr>
        <w:t>1</w:t>
      </w:r>
      <w:r>
        <w:rPr>
          <w:iCs/>
          <w:lang w:val="es-UY"/>
        </w:rPr>
        <w:t>.</w:t>
      </w:r>
      <w:r w:rsidRPr="00E0007D">
        <w:rPr>
          <w:iCs/>
          <w:lang w:val="es-UY"/>
        </w:rPr>
        <w:t xml:space="preserve"> </w:t>
      </w:r>
      <w:r>
        <w:rPr>
          <w:iCs/>
          <w:lang w:val="es-UY"/>
        </w:rPr>
        <w:t xml:space="preserve">Mendoza: </w:t>
      </w:r>
      <w:r w:rsidRPr="00E0007D">
        <w:rPr>
          <w:iCs/>
          <w:lang w:val="es-UY"/>
        </w:rPr>
        <w:t>Universidad Nacional de Cuyo.</w:t>
      </w:r>
    </w:p>
    <w:p w14:paraId="7007CD43" w14:textId="77777777" w:rsidR="00FE31C5" w:rsidRDefault="00FE31C5" w:rsidP="00FE31C5">
      <w:pPr>
        <w:pStyle w:val="810bibliografadems"/>
        <w:rPr>
          <w:iCs/>
          <w:lang w:val="es-UY"/>
        </w:rPr>
      </w:pPr>
      <w:proofErr w:type="spellStart"/>
      <w:r w:rsidRPr="00E0007D">
        <w:rPr>
          <w:iCs/>
          <w:smallCaps/>
          <w:lang w:val="es-UY"/>
        </w:rPr>
        <w:t>Ameglio</w:t>
      </w:r>
      <w:proofErr w:type="spellEnd"/>
      <w:r w:rsidRPr="00E0007D">
        <w:rPr>
          <w:iCs/>
          <w:lang w:val="es-UY"/>
        </w:rPr>
        <w:t xml:space="preserve">, E. (2009): «La nueva competencia de los Consejos de Salarios». </w:t>
      </w:r>
      <w:r w:rsidRPr="00120DCC">
        <w:rPr>
          <w:iCs/>
          <w:lang w:val="es-UY"/>
        </w:rPr>
        <w:t>Ponencia en XX</w:t>
      </w:r>
      <w:r>
        <w:rPr>
          <w:iCs/>
          <w:lang w:val="es-UY"/>
        </w:rPr>
        <w:t> </w:t>
      </w:r>
      <w:r w:rsidRPr="00120DCC">
        <w:rPr>
          <w:iCs/>
          <w:lang w:val="es-UY"/>
        </w:rPr>
        <w:t>Jornadas Uruguayas del Derecho del Trabajo y la Seguridad Social.</w:t>
      </w:r>
      <w:r>
        <w:rPr>
          <w:iCs/>
          <w:lang w:val="es-UY"/>
        </w:rPr>
        <w:t xml:space="preserve"> Montevideo: </w:t>
      </w:r>
      <w:proofErr w:type="spellStart"/>
      <w:r w:rsidRPr="00120DCC">
        <w:rPr>
          <w:iCs/>
          <w:smallCaps/>
          <w:lang w:val="es-UY"/>
        </w:rPr>
        <w:t>fcu</w:t>
      </w:r>
      <w:proofErr w:type="spellEnd"/>
      <w:r>
        <w:rPr>
          <w:iCs/>
          <w:lang w:val="es-UY"/>
        </w:rPr>
        <w:t>.</w:t>
      </w:r>
    </w:p>
    <w:p w14:paraId="765A7CCC" w14:textId="77777777" w:rsidR="00FE31C5" w:rsidRPr="00E0007D" w:rsidRDefault="00FE31C5" w:rsidP="00FE31C5">
      <w:pPr>
        <w:pStyle w:val="810bibliografadems"/>
        <w:rPr>
          <w:lang w:val="es-UY"/>
        </w:rPr>
      </w:pPr>
      <w:r w:rsidRPr="00E0007D">
        <w:rPr>
          <w:iCs/>
          <w:smallCaps/>
          <w:lang w:val="es-UY"/>
        </w:rPr>
        <w:t>A</w:t>
      </w:r>
      <w:r>
        <w:rPr>
          <w:iCs/>
          <w:smallCaps/>
          <w:lang w:val="es-UY"/>
        </w:rPr>
        <w:t>ntía, F</w:t>
      </w:r>
      <w:r w:rsidRPr="00E0007D">
        <w:rPr>
          <w:iCs/>
          <w:lang w:val="es-UY"/>
        </w:rPr>
        <w:t>. (20</w:t>
      </w:r>
      <w:r>
        <w:rPr>
          <w:iCs/>
          <w:lang w:val="es-UY"/>
        </w:rPr>
        <w:t>1</w:t>
      </w:r>
      <w:r w:rsidRPr="00E0007D">
        <w:rPr>
          <w:iCs/>
          <w:lang w:val="es-UY"/>
        </w:rPr>
        <w:t>9): «</w:t>
      </w:r>
      <w:r>
        <w:rPr>
          <w:iCs/>
          <w:lang w:val="es-UY"/>
        </w:rPr>
        <w:t>Política y Justicia en Uruguay: el poder de la Suprema Corte de Justicia (1990-2018)</w:t>
      </w:r>
      <w:r w:rsidRPr="00E0007D">
        <w:rPr>
          <w:iCs/>
          <w:lang w:val="es-UY"/>
        </w:rPr>
        <w:t>».</w:t>
      </w:r>
      <w:r>
        <w:rPr>
          <w:iCs/>
          <w:lang w:val="es-UY"/>
        </w:rPr>
        <w:t xml:space="preserve"> </w:t>
      </w:r>
      <w:r w:rsidRPr="00E0007D">
        <w:rPr>
          <w:lang w:val="es-UY"/>
        </w:rPr>
        <w:t xml:space="preserve">En </w:t>
      </w:r>
      <w:r w:rsidRPr="00E0007D">
        <w:rPr>
          <w:i/>
          <w:lang w:val="es-UY"/>
        </w:rPr>
        <w:t>Revista de Ciencia Política</w:t>
      </w:r>
      <w:r w:rsidRPr="00E0007D">
        <w:rPr>
          <w:lang w:val="es-UY"/>
        </w:rPr>
        <w:t>.</w:t>
      </w:r>
      <w:r>
        <w:rPr>
          <w:lang w:val="es-UY"/>
        </w:rPr>
        <w:t xml:space="preserve"> Montevideo:</w:t>
      </w:r>
      <w:r w:rsidRPr="00E0007D">
        <w:rPr>
          <w:lang w:val="es-UY"/>
        </w:rPr>
        <w:t xml:space="preserve"> </w:t>
      </w:r>
      <w:proofErr w:type="spellStart"/>
      <w:r w:rsidRPr="00E0007D">
        <w:rPr>
          <w:smallCaps/>
          <w:lang w:val="es-UY"/>
        </w:rPr>
        <w:t>icp</w:t>
      </w:r>
      <w:proofErr w:type="spellEnd"/>
      <w:r w:rsidRPr="00E0007D">
        <w:rPr>
          <w:lang w:val="es-UY"/>
        </w:rPr>
        <w:t xml:space="preserve">, </w:t>
      </w:r>
      <w:proofErr w:type="spellStart"/>
      <w:r w:rsidRPr="00E0007D">
        <w:rPr>
          <w:smallCaps/>
          <w:lang w:val="es-UY"/>
        </w:rPr>
        <w:t>fcs</w:t>
      </w:r>
      <w:proofErr w:type="spellEnd"/>
      <w:r w:rsidRPr="00E0007D">
        <w:rPr>
          <w:lang w:val="es-UY"/>
        </w:rPr>
        <w:t>, Udelar.</w:t>
      </w:r>
    </w:p>
    <w:p w14:paraId="087288E3" w14:textId="77777777" w:rsidR="00FE31C5" w:rsidRPr="00DE7433" w:rsidRDefault="00FE31C5" w:rsidP="00FE31C5">
      <w:pPr>
        <w:pStyle w:val="810bibliografadems"/>
        <w:rPr>
          <w:iCs/>
          <w:lang w:val="es-UY"/>
        </w:rPr>
      </w:pPr>
      <w:r w:rsidRPr="00E0007D">
        <w:rPr>
          <w:iCs/>
          <w:smallCaps/>
          <w:lang w:val="es-UY"/>
        </w:rPr>
        <w:lastRenderedPageBreak/>
        <w:t>A</w:t>
      </w:r>
      <w:r>
        <w:rPr>
          <w:iCs/>
          <w:smallCaps/>
          <w:lang w:val="es-UY"/>
        </w:rPr>
        <w:t xml:space="preserve">ntía, </w:t>
      </w:r>
      <w:r w:rsidRPr="00556CA4">
        <w:rPr>
          <w:iCs/>
          <w:lang w:val="es-UY"/>
        </w:rPr>
        <w:t>F., C</w:t>
      </w:r>
      <w:r>
        <w:rPr>
          <w:iCs/>
          <w:smallCaps/>
          <w:lang w:val="es-UY"/>
        </w:rPr>
        <w:t xml:space="preserve">astillo, M., fuentes, G. y </w:t>
      </w:r>
      <w:proofErr w:type="spellStart"/>
      <w:r>
        <w:rPr>
          <w:iCs/>
          <w:smallCaps/>
          <w:lang w:val="es-UY"/>
        </w:rPr>
        <w:t>Midaglia</w:t>
      </w:r>
      <w:proofErr w:type="spellEnd"/>
      <w:r>
        <w:rPr>
          <w:iCs/>
          <w:smallCaps/>
          <w:lang w:val="es-UY"/>
        </w:rPr>
        <w:t xml:space="preserve">, C. </w:t>
      </w:r>
      <w:r w:rsidRPr="00556CA4">
        <w:rPr>
          <w:iCs/>
          <w:lang w:val="es-UY"/>
        </w:rPr>
        <w:t>(2013)</w:t>
      </w:r>
      <w:r>
        <w:rPr>
          <w:iCs/>
          <w:lang w:val="es-UY"/>
        </w:rPr>
        <w:t>:</w:t>
      </w:r>
      <w:r w:rsidRPr="00556CA4">
        <w:rPr>
          <w:i/>
          <w:lang w:val="es-UY"/>
        </w:rPr>
        <w:t xml:space="preserve"> </w:t>
      </w:r>
      <w:r w:rsidRPr="00E0007D">
        <w:rPr>
          <w:iCs/>
          <w:lang w:val="es-UY"/>
        </w:rPr>
        <w:t>«</w:t>
      </w:r>
      <w:r w:rsidRPr="00DE7433">
        <w:rPr>
          <w:iCs/>
          <w:lang w:val="es-UY"/>
        </w:rPr>
        <w:t xml:space="preserve">La renovación del sistema de protección uruguayo: el desafío de superar la </w:t>
      </w:r>
      <w:proofErr w:type="spellStart"/>
      <w:r w:rsidRPr="00DE7433">
        <w:rPr>
          <w:iCs/>
          <w:lang w:val="es-UY"/>
        </w:rPr>
        <w:t>dualización</w:t>
      </w:r>
      <w:proofErr w:type="spellEnd"/>
      <w:r w:rsidRPr="00E0007D">
        <w:rPr>
          <w:iCs/>
          <w:lang w:val="es-UY"/>
        </w:rPr>
        <w:t>»</w:t>
      </w:r>
      <w:r w:rsidRPr="00DE7433">
        <w:rPr>
          <w:iCs/>
          <w:lang w:val="es-UY"/>
        </w:rPr>
        <w:t xml:space="preserve">. </w:t>
      </w:r>
      <w:r w:rsidRPr="00E0007D">
        <w:rPr>
          <w:lang w:val="es-UY"/>
        </w:rPr>
        <w:t xml:space="preserve">En </w:t>
      </w:r>
      <w:r w:rsidRPr="00E0007D">
        <w:rPr>
          <w:i/>
          <w:lang w:val="es-UY"/>
        </w:rPr>
        <w:t>Revista de Ciencia Política</w:t>
      </w:r>
      <w:r w:rsidRPr="00E0007D">
        <w:rPr>
          <w:lang w:val="es-UY"/>
        </w:rPr>
        <w:t>.</w:t>
      </w:r>
      <w:r>
        <w:rPr>
          <w:lang w:val="es-UY"/>
        </w:rPr>
        <w:t xml:space="preserve"> Montevideo:</w:t>
      </w:r>
      <w:r w:rsidRPr="00E0007D">
        <w:rPr>
          <w:lang w:val="es-UY"/>
        </w:rPr>
        <w:t xml:space="preserve"> </w:t>
      </w:r>
      <w:proofErr w:type="spellStart"/>
      <w:r w:rsidRPr="00E0007D">
        <w:rPr>
          <w:smallCaps/>
          <w:lang w:val="es-UY"/>
        </w:rPr>
        <w:t>icp</w:t>
      </w:r>
      <w:proofErr w:type="spellEnd"/>
      <w:r w:rsidRPr="00E0007D">
        <w:rPr>
          <w:lang w:val="es-UY"/>
        </w:rPr>
        <w:t xml:space="preserve">, </w:t>
      </w:r>
      <w:proofErr w:type="spellStart"/>
      <w:r w:rsidRPr="00E0007D">
        <w:rPr>
          <w:smallCaps/>
          <w:lang w:val="es-UY"/>
        </w:rPr>
        <w:t>fcs</w:t>
      </w:r>
      <w:proofErr w:type="spellEnd"/>
      <w:r w:rsidRPr="00E0007D">
        <w:rPr>
          <w:lang w:val="es-UY"/>
        </w:rPr>
        <w:t>, Udelar.</w:t>
      </w:r>
    </w:p>
    <w:p w14:paraId="2CFA19CC" w14:textId="77777777" w:rsidR="00FE31C5" w:rsidRPr="00120DCC" w:rsidRDefault="00FE31C5" w:rsidP="00FE31C5">
      <w:pPr>
        <w:pStyle w:val="810bibliografadems"/>
        <w:rPr>
          <w:lang w:val="es-UY"/>
        </w:rPr>
      </w:pPr>
      <w:r w:rsidRPr="00120DCC">
        <w:rPr>
          <w:smallCaps/>
          <w:lang w:val="es-UY"/>
        </w:rPr>
        <w:t>Arocena</w:t>
      </w:r>
      <w:r w:rsidRPr="00120DCC">
        <w:rPr>
          <w:lang w:val="es-UY"/>
        </w:rPr>
        <w:t>, R.</w:t>
      </w:r>
      <w:r>
        <w:rPr>
          <w:lang w:val="es-UY"/>
        </w:rPr>
        <w:t>,</w:t>
      </w:r>
      <w:r w:rsidRPr="00120DCC">
        <w:rPr>
          <w:lang w:val="es-UY"/>
        </w:rPr>
        <w:t xml:space="preserve"> y </w:t>
      </w:r>
      <w:r w:rsidRPr="00120DCC">
        <w:rPr>
          <w:smallCaps/>
          <w:lang w:val="es-UY"/>
        </w:rPr>
        <w:t>Caetano</w:t>
      </w:r>
      <w:r w:rsidRPr="00120DCC">
        <w:rPr>
          <w:lang w:val="es-UY"/>
        </w:rPr>
        <w:t>, G. (2007) Coordinadores: «Uruguay Agenda 2020»</w:t>
      </w:r>
      <w:r>
        <w:rPr>
          <w:lang w:val="es-UY"/>
        </w:rPr>
        <w:t>.</w:t>
      </w:r>
      <w:r w:rsidRPr="00120DCC">
        <w:rPr>
          <w:lang w:val="es-UY"/>
        </w:rPr>
        <w:t xml:space="preserve"> </w:t>
      </w:r>
      <w:r>
        <w:rPr>
          <w:lang w:val="es-UY"/>
        </w:rPr>
        <w:t>Montevideo: Santillana</w:t>
      </w:r>
      <w:r w:rsidRPr="00120DCC">
        <w:rPr>
          <w:lang w:val="es-UY"/>
        </w:rPr>
        <w:t>.</w:t>
      </w:r>
    </w:p>
    <w:p w14:paraId="11BC7CD5" w14:textId="77777777" w:rsidR="00FE31C5" w:rsidRPr="00120DCC" w:rsidRDefault="00FE31C5" w:rsidP="00FE31C5">
      <w:pPr>
        <w:pStyle w:val="810bibliografadems"/>
        <w:rPr>
          <w:lang w:val="es-UY"/>
        </w:rPr>
      </w:pPr>
      <w:r w:rsidRPr="00E0007D">
        <w:rPr>
          <w:smallCaps/>
          <w:lang w:val="es-UY"/>
        </w:rPr>
        <w:t>Asociación Rural del Uruguay</w:t>
      </w:r>
      <w:r w:rsidRPr="00E0007D">
        <w:rPr>
          <w:lang w:val="es-UY"/>
        </w:rPr>
        <w:t xml:space="preserve"> (1971): «Cien años de la Asociación Rural del Uruguay. </w:t>
      </w:r>
      <w:r w:rsidRPr="00120DCC">
        <w:rPr>
          <w:lang w:val="es-UY"/>
        </w:rPr>
        <w:t>1871</w:t>
      </w:r>
      <w:r w:rsidRPr="00120DCC">
        <w:rPr>
          <w:lang w:val="es-UY"/>
        </w:rPr>
        <w:noBreakHyphen/>
        <w:t>1971»</w:t>
      </w:r>
      <w:r w:rsidRPr="00120DCC">
        <w:rPr>
          <w:i/>
          <w:lang w:val="es-UY"/>
        </w:rPr>
        <w:t>.</w:t>
      </w:r>
      <w:r w:rsidRPr="00120DCC">
        <w:rPr>
          <w:lang w:val="es-UY"/>
        </w:rPr>
        <w:t xml:space="preserve"> Montevideo.</w:t>
      </w:r>
    </w:p>
    <w:p w14:paraId="070DA311" w14:textId="77777777" w:rsidR="00FE31C5" w:rsidRPr="00120DCC" w:rsidRDefault="00FE31C5" w:rsidP="00FE31C5">
      <w:pPr>
        <w:pStyle w:val="810bibliografadems"/>
        <w:rPr>
          <w:i/>
          <w:lang w:val="es-UY"/>
        </w:rPr>
      </w:pPr>
      <w:r w:rsidRPr="00120DCC">
        <w:rPr>
          <w:smallCaps/>
          <w:lang w:val="es-UY"/>
        </w:rPr>
        <w:t>Azar</w:t>
      </w:r>
      <w:r w:rsidRPr="00120DCC">
        <w:rPr>
          <w:lang w:val="es-UY"/>
        </w:rPr>
        <w:t xml:space="preserve">, P.; </w:t>
      </w:r>
      <w:r w:rsidRPr="00120DCC">
        <w:rPr>
          <w:smallCaps/>
          <w:lang w:val="es-UY"/>
        </w:rPr>
        <w:t>Bertoni</w:t>
      </w:r>
      <w:r w:rsidRPr="00120DCC">
        <w:rPr>
          <w:lang w:val="es-UY"/>
        </w:rPr>
        <w:t>, R</w:t>
      </w:r>
      <w:r>
        <w:rPr>
          <w:lang w:val="es-UY"/>
        </w:rPr>
        <w:t>.,</w:t>
      </w:r>
      <w:r w:rsidRPr="00120DCC">
        <w:rPr>
          <w:lang w:val="es-UY"/>
        </w:rPr>
        <w:t xml:space="preserve"> y </w:t>
      </w:r>
      <w:proofErr w:type="spellStart"/>
      <w:r w:rsidRPr="00120DCC">
        <w:rPr>
          <w:smallCaps/>
          <w:lang w:val="es-UY"/>
        </w:rPr>
        <w:t>Torrelli</w:t>
      </w:r>
      <w:proofErr w:type="spellEnd"/>
      <w:r w:rsidRPr="00120DCC">
        <w:rPr>
          <w:lang w:val="es-UY"/>
        </w:rPr>
        <w:t>, M. (2010): «Evolución de la seguridad social y gasto público social en Uruguay (1910</w:t>
      </w:r>
      <w:r w:rsidRPr="00120DCC">
        <w:rPr>
          <w:lang w:val="es-UY"/>
        </w:rPr>
        <w:noBreakHyphen/>
        <w:t>2005)»</w:t>
      </w:r>
      <w:r>
        <w:rPr>
          <w:lang w:val="es-UY"/>
        </w:rPr>
        <w:t>. Montevideo:</w:t>
      </w:r>
      <w:r w:rsidRPr="00120DCC">
        <w:rPr>
          <w:lang w:val="es-UY"/>
        </w:rPr>
        <w:t xml:space="preserve"> </w:t>
      </w:r>
      <w:proofErr w:type="spellStart"/>
      <w:r w:rsidRPr="00120DCC">
        <w:rPr>
          <w:smallCaps/>
          <w:lang w:val="es-UY"/>
        </w:rPr>
        <w:t>icp</w:t>
      </w:r>
      <w:proofErr w:type="spellEnd"/>
      <w:r>
        <w:rPr>
          <w:lang w:val="es-UY"/>
        </w:rPr>
        <w:t>,</w:t>
      </w:r>
      <w:r w:rsidRPr="00120DCC">
        <w:rPr>
          <w:lang w:val="es-UY"/>
        </w:rPr>
        <w:t xml:space="preserve"> </w:t>
      </w:r>
      <w:proofErr w:type="spellStart"/>
      <w:r w:rsidRPr="00120DCC">
        <w:rPr>
          <w:smallCaps/>
          <w:lang w:val="es-UY"/>
        </w:rPr>
        <w:t>fcs</w:t>
      </w:r>
      <w:proofErr w:type="spellEnd"/>
      <w:r>
        <w:rPr>
          <w:lang w:val="es-UY"/>
        </w:rPr>
        <w:t>,</w:t>
      </w:r>
      <w:r w:rsidRPr="00120DCC">
        <w:rPr>
          <w:lang w:val="es-UY"/>
        </w:rPr>
        <w:t xml:space="preserve"> U</w:t>
      </w:r>
      <w:r>
        <w:rPr>
          <w:lang w:val="es-UY"/>
        </w:rPr>
        <w:t>delar.</w:t>
      </w:r>
    </w:p>
    <w:p w14:paraId="313572AE" w14:textId="77777777" w:rsidR="00FE31C5" w:rsidRPr="00E0007D" w:rsidRDefault="00FE31C5" w:rsidP="00FE31C5">
      <w:pPr>
        <w:pStyle w:val="810bibliografadems"/>
        <w:rPr>
          <w:lang w:val="es-UY"/>
        </w:rPr>
      </w:pPr>
      <w:proofErr w:type="spellStart"/>
      <w:r w:rsidRPr="00E0007D">
        <w:rPr>
          <w:smallCaps/>
          <w:lang w:val="es-UY"/>
        </w:rPr>
        <w:t>Babace</w:t>
      </w:r>
      <w:proofErr w:type="spellEnd"/>
      <w:r w:rsidRPr="00E0007D">
        <w:rPr>
          <w:lang w:val="es-UY"/>
        </w:rPr>
        <w:t>, H. (1988): «La articulación de los niveles de negociación colectiva»</w:t>
      </w:r>
      <w:r>
        <w:rPr>
          <w:lang w:val="es-UY"/>
        </w:rPr>
        <w:t>.</w:t>
      </w:r>
      <w:r w:rsidRPr="00E0007D">
        <w:rPr>
          <w:lang w:val="es-UY"/>
        </w:rPr>
        <w:t xml:space="preserve"> En</w:t>
      </w:r>
      <w:r>
        <w:rPr>
          <w:lang w:val="es-UY"/>
        </w:rPr>
        <w:t xml:space="preserve"> </w:t>
      </w:r>
      <w:r w:rsidRPr="00E0007D">
        <w:rPr>
          <w:lang w:val="es-UY"/>
        </w:rPr>
        <w:t>Plá Rodríguez, A</w:t>
      </w:r>
      <w:r>
        <w:rPr>
          <w:lang w:val="es-UY"/>
        </w:rPr>
        <w:t>.</w:t>
      </w:r>
      <w:r w:rsidRPr="00E0007D">
        <w:rPr>
          <w:lang w:val="es-UY"/>
        </w:rPr>
        <w:t xml:space="preserve">; Raso </w:t>
      </w:r>
      <w:proofErr w:type="spellStart"/>
      <w:r w:rsidRPr="00E0007D">
        <w:rPr>
          <w:lang w:val="es-UY"/>
        </w:rPr>
        <w:t>Delgue</w:t>
      </w:r>
      <w:proofErr w:type="spellEnd"/>
      <w:r w:rsidRPr="00E0007D">
        <w:rPr>
          <w:lang w:val="es-UY"/>
        </w:rPr>
        <w:t>, J</w:t>
      </w:r>
      <w:r>
        <w:rPr>
          <w:lang w:val="es-UY"/>
        </w:rPr>
        <w:t>.,</w:t>
      </w:r>
      <w:r w:rsidRPr="00E0007D">
        <w:rPr>
          <w:lang w:val="es-UY"/>
        </w:rPr>
        <w:t xml:space="preserve"> y otros</w:t>
      </w:r>
      <w:r>
        <w:rPr>
          <w:lang w:val="es-UY"/>
        </w:rPr>
        <w:t>,</w:t>
      </w:r>
      <w:r w:rsidRPr="00E0007D">
        <w:rPr>
          <w:lang w:val="es-UY"/>
        </w:rPr>
        <w:t xml:space="preserve"> </w:t>
      </w:r>
      <w:r w:rsidRPr="00E0007D">
        <w:rPr>
          <w:i/>
          <w:lang w:val="es-UY"/>
        </w:rPr>
        <w:t>Veintitrés estudios sobre convenios colectivos</w:t>
      </w:r>
      <w:r>
        <w:rPr>
          <w:lang w:val="es-UY"/>
        </w:rPr>
        <w:t>.</w:t>
      </w:r>
      <w:r w:rsidRPr="00E0007D">
        <w:rPr>
          <w:lang w:val="es-UY"/>
        </w:rPr>
        <w:t xml:space="preserve"> </w:t>
      </w:r>
      <w:r>
        <w:rPr>
          <w:lang w:val="es-UY"/>
        </w:rPr>
        <w:t>Montevideo: </w:t>
      </w:r>
      <w:proofErr w:type="spellStart"/>
      <w:r w:rsidRPr="00E0007D">
        <w:rPr>
          <w:smallCaps/>
          <w:lang w:val="es-UY"/>
        </w:rPr>
        <w:t>fcu</w:t>
      </w:r>
      <w:proofErr w:type="spellEnd"/>
      <w:r>
        <w:rPr>
          <w:lang w:val="es-UY"/>
        </w:rPr>
        <w:t>.</w:t>
      </w:r>
    </w:p>
    <w:p w14:paraId="6A7D5D31" w14:textId="77777777" w:rsidR="00FE31C5" w:rsidRPr="00E0007D" w:rsidRDefault="00FE31C5" w:rsidP="00FE31C5">
      <w:pPr>
        <w:pStyle w:val="810bibliografadems"/>
        <w:rPr>
          <w:lang w:val="es-UY"/>
        </w:rPr>
      </w:pPr>
      <w:proofErr w:type="spellStart"/>
      <w:r w:rsidRPr="00E0007D">
        <w:rPr>
          <w:smallCaps/>
          <w:lang w:val="es-UY"/>
        </w:rPr>
        <w:t>Bajac</w:t>
      </w:r>
      <w:proofErr w:type="spellEnd"/>
      <w:r w:rsidRPr="00E0007D">
        <w:rPr>
          <w:lang w:val="es-UY"/>
        </w:rPr>
        <w:t xml:space="preserve">, L. (2010): «Algunas reflexiones sobre la evolución de la negociación colectiva en el sector público de Uruguay». XV Congreso Internacional del </w:t>
      </w:r>
      <w:proofErr w:type="spellStart"/>
      <w:r w:rsidRPr="002A30FD">
        <w:rPr>
          <w:smallCaps/>
          <w:lang w:val="es-UY"/>
        </w:rPr>
        <w:t>clad</w:t>
      </w:r>
      <w:proofErr w:type="spellEnd"/>
      <w:r w:rsidRPr="00E0007D">
        <w:rPr>
          <w:lang w:val="es-UY"/>
        </w:rPr>
        <w:t xml:space="preserve"> sobre la Reforma del Estado y de la Administración Pública. S</w:t>
      </w:r>
      <w:r>
        <w:rPr>
          <w:lang w:val="es-UY"/>
        </w:rPr>
        <w:t>an</w:t>
      </w:r>
      <w:r w:rsidRPr="00E0007D">
        <w:rPr>
          <w:lang w:val="es-UY"/>
        </w:rPr>
        <w:t>to Domingo, Rep</w:t>
      </w:r>
      <w:r>
        <w:rPr>
          <w:lang w:val="es-UY"/>
        </w:rPr>
        <w:t>ública</w:t>
      </w:r>
      <w:r w:rsidRPr="00E0007D">
        <w:rPr>
          <w:lang w:val="es-UY"/>
        </w:rPr>
        <w:t xml:space="preserve"> Dominicana.</w:t>
      </w:r>
    </w:p>
    <w:p w14:paraId="666D14CA" w14:textId="77777777" w:rsidR="00FE31C5" w:rsidRPr="00E0007D" w:rsidRDefault="00FE31C5" w:rsidP="00FE31C5">
      <w:pPr>
        <w:pStyle w:val="810bibliografadems"/>
        <w:rPr>
          <w:lang w:val="es-UY"/>
        </w:rPr>
      </w:pPr>
      <w:proofErr w:type="spellStart"/>
      <w:r w:rsidRPr="00E0007D">
        <w:rPr>
          <w:smallCaps/>
          <w:lang w:val="es-UY"/>
        </w:rPr>
        <w:t>Batthyány</w:t>
      </w:r>
      <w:proofErr w:type="spellEnd"/>
      <w:r w:rsidRPr="00E0007D">
        <w:rPr>
          <w:lang w:val="es-UY"/>
        </w:rPr>
        <w:t xml:space="preserve">, K.; </w:t>
      </w:r>
      <w:r w:rsidRPr="00E0007D">
        <w:rPr>
          <w:smallCaps/>
          <w:lang w:val="es-UY"/>
        </w:rPr>
        <w:t>Cabrera</w:t>
      </w:r>
      <w:r w:rsidRPr="00E0007D">
        <w:rPr>
          <w:lang w:val="es-UY"/>
        </w:rPr>
        <w:t>, M</w:t>
      </w:r>
      <w:r>
        <w:rPr>
          <w:lang w:val="es-UY"/>
        </w:rPr>
        <w:t>.</w:t>
      </w:r>
      <w:r w:rsidRPr="00E0007D">
        <w:rPr>
          <w:lang w:val="es-UY"/>
        </w:rPr>
        <w:t xml:space="preserve"> </w:t>
      </w:r>
      <w:r>
        <w:rPr>
          <w:lang w:val="es-UY"/>
        </w:rPr>
        <w:t>(</w:t>
      </w:r>
      <w:proofErr w:type="spellStart"/>
      <w:r w:rsidRPr="00E0007D">
        <w:rPr>
          <w:lang w:val="es-UY"/>
        </w:rPr>
        <w:t>coords</w:t>
      </w:r>
      <w:proofErr w:type="spellEnd"/>
      <w:r>
        <w:rPr>
          <w:lang w:val="es-UY"/>
        </w:rPr>
        <w:t>.)</w:t>
      </w:r>
      <w:r w:rsidRPr="00E0007D">
        <w:rPr>
          <w:lang w:val="es-UY"/>
        </w:rPr>
        <w:t xml:space="preserve">; </w:t>
      </w:r>
      <w:proofErr w:type="spellStart"/>
      <w:r w:rsidRPr="00E0007D">
        <w:rPr>
          <w:smallCaps/>
          <w:lang w:val="es-UY"/>
        </w:rPr>
        <w:t>Alesina</w:t>
      </w:r>
      <w:proofErr w:type="spellEnd"/>
      <w:r w:rsidRPr="00E0007D">
        <w:rPr>
          <w:lang w:val="es-UY"/>
        </w:rPr>
        <w:t>, L</w:t>
      </w:r>
      <w:r>
        <w:rPr>
          <w:lang w:val="es-UY"/>
        </w:rPr>
        <w:t>.,</w:t>
      </w:r>
      <w:r w:rsidRPr="00E0007D">
        <w:rPr>
          <w:lang w:val="es-UY"/>
        </w:rPr>
        <w:t xml:space="preserve"> et al.</w:t>
      </w:r>
      <w:r>
        <w:rPr>
          <w:lang w:val="es-UY"/>
        </w:rPr>
        <w:t xml:space="preserve"> (2011)</w:t>
      </w:r>
      <w:r w:rsidRPr="00E0007D">
        <w:rPr>
          <w:lang w:val="es-UY"/>
        </w:rPr>
        <w:t xml:space="preserve">: </w:t>
      </w:r>
      <w:r>
        <w:rPr>
          <w:lang w:val="es-UY"/>
        </w:rPr>
        <w:t>«</w:t>
      </w:r>
      <w:r w:rsidRPr="00E0007D">
        <w:rPr>
          <w:lang w:val="es-UY"/>
        </w:rPr>
        <w:t>Metodología de la investigación en ciencias sociales: apuntes para un curso inicial</w:t>
      </w:r>
      <w:r>
        <w:rPr>
          <w:lang w:val="es-UY"/>
        </w:rPr>
        <w:t>».</w:t>
      </w:r>
      <w:r w:rsidRPr="00E0007D">
        <w:rPr>
          <w:lang w:val="es-UY"/>
        </w:rPr>
        <w:t xml:space="preserve"> Montevideo: </w:t>
      </w:r>
      <w:proofErr w:type="spellStart"/>
      <w:r w:rsidRPr="00E0007D">
        <w:rPr>
          <w:smallCaps/>
          <w:lang w:val="es-UY"/>
        </w:rPr>
        <w:t>ur</w:t>
      </w:r>
      <w:r w:rsidRPr="00E0007D">
        <w:rPr>
          <w:lang w:val="es-UY"/>
        </w:rPr>
        <w:noBreakHyphen/>
      </w:r>
      <w:r w:rsidRPr="00E0007D">
        <w:rPr>
          <w:smallCaps/>
          <w:lang w:val="es-UY"/>
        </w:rPr>
        <w:t>ucur</w:t>
      </w:r>
      <w:proofErr w:type="spellEnd"/>
      <w:r>
        <w:rPr>
          <w:lang w:val="es-UY"/>
        </w:rPr>
        <w:t xml:space="preserve">, </w:t>
      </w:r>
      <w:proofErr w:type="spellStart"/>
      <w:r w:rsidRPr="00E0007D">
        <w:rPr>
          <w:smallCaps/>
          <w:lang w:val="es-UY"/>
        </w:rPr>
        <w:t>cse</w:t>
      </w:r>
      <w:proofErr w:type="spellEnd"/>
      <w:r>
        <w:rPr>
          <w:smallCaps/>
          <w:lang w:val="es-UY"/>
        </w:rPr>
        <w:t>,</w:t>
      </w:r>
      <w:r w:rsidRPr="00E0007D">
        <w:rPr>
          <w:lang w:val="es-UY"/>
        </w:rPr>
        <w:t xml:space="preserve"> Udelar</w:t>
      </w:r>
      <w:r>
        <w:rPr>
          <w:lang w:val="es-UY"/>
        </w:rPr>
        <w:t>.</w:t>
      </w:r>
    </w:p>
    <w:p w14:paraId="01C36A1F" w14:textId="77777777" w:rsidR="00FE31C5" w:rsidRPr="00E0007D" w:rsidRDefault="00FE31C5" w:rsidP="00FE31C5">
      <w:pPr>
        <w:pStyle w:val="810bibliografadems"/>
        <w:rPr>
          <w:lang w:val="es-UY"/>
        </w:rPr>
      </w:pPr>
      <w:r w:rsidRPr="00E0007D">
        <w:rPr>
          <w:bCs/>
          <w:smallCaps/>
          <w:lang w:val="es-UY"/>
        </w:rPr>
        <w:t>Barbagelata</w:t>
      </w:r>
      <w:r w:rsidRPr="00E0007D">
        <w:rPr>
          <w:bCs/>
          <w:lang w:val="es-UY"/>
        </w:rPr>
        <w:t xml:space="preserve">, H. (2008) </w:t>
      </w:r>
      <w:r w:rsidRPr="00E0007D">
        <w:rPr>
          <w:lang w:val="es-UY"/>
        </w:rPr>
        <w:t>«Consejos de Salarios y salarios mínimos».</w:t>
      </w:r>
      <w:r>
        <w:rPr>
          <w:lang w:val="es-UY"/>
        </w:rPr>
        <w:t xml:space="preserve"> En</w:t>
      </w:r>
      <w:r w:rsidRPr="00E0007D">
        <w:rPr>
          <w:lang w:val="es-UY"/>
        </w:rPr>
        <w:t xml:space="preserve"> </w:t>
      </w:r>
      <w:r w:rsidRPr="00E0007D">
        <w:rPr>
          <w:i/>
          <w:iCs/>
          <w:lang w:val="es-UY"/>
        </w:rPr>
        <w:t xml:space="preserve">Revista </w:t>
      </w:r>
      <w:r>
        <w:rPr>
          <w:i/>
          <w:iCs/>
          <w:lang w:val="es-UY"/>
        </w:rPr>
        <w:t xml:space="preserve">de </w:t>
      </w:r>
      <w:r w:rsidRPr="00E0007D">
        <w:rPr>
          <w:i/>
          <w:iCs/>
          <w:lang w:val="es-UY"/>
        </w:rPr>
        <w:t>Derecho Laboral</w:t>
      </w:r>
      <w:r>
        <w:rPr>
          <w:i/>
          <w:iCs/>
          <w:lang w:val="es-UY"/>
        </w:rPr>
        <w:t>,</w:t>
      </w:r>
      <w:r w:rsidRPr="00E0007D">
        <w:rPr>
          <w:lang w:val="es-UY"/>
        </w:rPr>
        <w:t xml:space="preserve"> </w:t>
      </w:r>
      <w:r>
        <w:rPr>
          <w:lang w:val="es-UY"/>
        </w:rPr>
        <w:t>t</w:t>
      </w:r>
      <w:r w:rsidRPr="00E0007D">
        <w:rPr>
          <w:lang w:val="es-UY"/>
        </w:rPr>
        <w:t>omo LI, n.º 229 (enero</w:t>
      </w:r>
      <w:r w:rsidRPr="00E0007D">
        <w:rPr>
          <w:lang w:val="es-UY"/>
        </w:rPr>
        <w:noBreakHyphen/>
        <w:t xml:space="preserve">marzo 2008). </w:t>
      </w:r>
      <w:r>
        <w:rPr>
          <w:lang w:val="es-UY"/>
        </w:rPr>
        <w:t xml:space="preserve">Montevideo: </w:t>
      </w:r>
      <w:proofErr w:type="spellStart"/>
      <w:r w:rsidRPr="00E0007D">
        <w:rPr>
          <w:smallCaps/>
          <w:lang w:val="es-UY"/>
        </w:rPr>
        <w:t>fcu</w:t>
      </w:r>
      <w:proofErr w:type="spellEnd"/>
      <w:r>
        <w:rPr>
          <w:lang w:val="es-UY"/>
        </w:rPr>
        <w:t>.</w:t>
      </w:r>
    </w:p>
    <w:p w14:paraId="40CAC77B" w14:textId="77777777" w:rsidR="00FE31C5" w:rsidRPr="00E0007D" w:rsidRDefault="00FE31C5" w:rsidP="00FE31C5">
      <w:pPr>
        <w:pStyle w:val="810bibliografadems"/>
        <w:rPr>
          <w:lang w:val="es-UY"/>
        </w:rPr>
      </w:pPr>
      <w:r w:rsidRPr="00E0007D">
        <w:rPr>
          <w:bCs/>
          <w:smallCaps/>
          <w:lang w:val="es-UY"/>
        </w:rPr>
        <w:t>—</w:t>
      </w:r>
      <w:r w:rsidRPr="00E0007D">
        <w:rPr>
          <w:bCs/>
          <w:lang w:val="es-UY"/>
        </w:rPr>
        <w:t xml:space="preserve"> (2009) «La ampliación de las competencias de la justicia laboral»</w:t>
      </w:r>
      <w:r>
        <w:rPr>
          <w:bCs/>
          <w:lang w:val="es-UY"/>
        </w:rPr>
        <w:t>.</w:t>
      </w:r>
      <w:r w:rsidRPr="00E0007D">
        <w:rPr>
          <w:bCs/>
          <w:lang w:val="es-UY"/>
        </w:rPr>
        <w:t xml:space="preserve"> Ponencia en XX Jornadas Uruguayas de Derecho del Trabajo y la Seguridad Social.</w:t>
      </w:r>
      <w:r>
        <w:rPr>
          <w:bCs/>
          <w:lang w:val="es-UY"/>
        </w:rPr>
        <w:t xml:space="preserve"> </w:t>
      </w:r>
      <w:r w:rsidRPr="00E0007D">
        <w:rPr>
          <w:bCs/>
          <w:lang w:val="es-UY"/>
        </w:rPr>
        <w:t>Montevideo</w:t>
      </w:r>
      <w:r>
        <w:rPr>
          <w:bCs/>
          <w:lang w:val="es-UY"/>
        </w:rPr>
        <w:t xml:space="preserve">: </w:t>
      </w:r>
      <w:proofErr w:type="spellStart"/>
      <w:r w:rsidRPr="00E0007D">
        <w:rPr>
          <w:bCs/>
          <w:smallCaps/>
          <w:lang w:val="es-UY"/>
        </w:rPr>
        <w:t>fcu</w:t>
      </w:r>
      <w:proofErr w:type="spellEnd"/>
      <w:r w:rsidRPr="00E0007D">
        <w:rPr>
          <w:bCs/>
          <w:lang w:val="es-UY"/>
        </w:rPr>
        <w:t>.</w:t>
      </w:r>
    </w:p>
    <w:p w14:paraId="3E539792" w14:textId="77777777" w:rsidR="00FE31C5" w:rsidRPr="00E0007D" w:rsidRDefault="00FE31C5" w:rsidP="00FE31C5">
      <w:pPr>
        <w:pStyle w:val="810bibliografadems"/>
        <w:rPr>
          <w:lang w:val="es-UY"/>
        </w:rPr>
      </w:pPr>
      <w:proofErr w:type="spellStart"/>
      <w:r w:rsidRPr="00E0007D">
        <w:rPr>
          <w:smallCaps/>
          <w:lang w:val="es-UY"/>
        </w:rPr>
        <w:t>Barrán</w:t>
      </w:r>
      <w:proofErr w:type="spellEnd"/>
      <w:r w:rsidRPr="00E0007D">
        <w:rPr>
          <w:lang w:val="es-UY"/>
        </w:rPr>
        <w:t xml:space="preserve">, J. P., y </w:t>
      </w:r>
      <w:r w:rsidRPr="00E0007D">
        <w:rPr>
          <w:smallCaps/>
          <w:lang w:val="es-UY"/>
        </w:rPr>
        <w:t>Nahum</w:t>
      </w:r>
      <w:r w:rsidRPr="00E0007D">
        <w:rPr>
          <w:lang w:val="es-UY"/>
        </w:rPr>
        <w:t xml:space="preserve">, B. (1979): </w:t>
      </w:r>
      <w:proofErr w:type="spellStart"/>
      <w:r w:rsidRPr="00E0007D">
        <w:rPr>
          <w:i/>
          <w:lang w:val="es-UY"/>
        </w:rPr>
        <w:t>Battle</w:t>
      </w:r>
      <w:proofErr w:type="spellEnd"/>
      <w:r w:rsidRPr="00E0007D">
        <w:rPr>
          <w:i/>
          <w:lang w:val="es-UY"/>
        </w:rPr>
        <w:t>, los estancieros y el imperio británico</w:t>
      </w:r>
      <w:r w:rsidRPr="00E0007D">
        <w:rPr>
          <w:lang w:val="es-UY"/>
        </w:rPr>
        <w:t>.</w:t>
      </w:r>
      <w:r>
        <w:rPr>
          <w:lang w:val="es-UY"/>
        </w:rPr>
        <w:t xml:space="preserve"> Tomo 1:</w:t>
      </w:r>
      <w:r w:rsidRPr="00E0007D">
        <w:rPr>
          <w:lang w:val="es-UY"/>
        </w:rPr>
        <w:t xml:space="preserve"> </w:t>
      </w:r>
      <w:r>
        <w:rPr>
          <w:lang w:val="es-UY"/>
        </w:rPr>
        <w:t>«</w:t>
      </w:r>
      <w:r w:rsidRPr="00E0007D">
        <w:rPr>
          <w:lang w:val="es-UY"/>
        </w:rPr>
        <w:t>El</w:t>
      </w:r>
      <w:r>
        <w:rPr>
          <w:lang w:val="es-UY"/>
        </w:rPr>
        <w:t> </w:t>
      </w:r>
      <w:r w:rsidRPr="00E0007D">
        <w:rPr>
          <w:lang w:val="es-UY"/>
        </w:rPr>
        <w:t>Uruguay del novecientos</w:t>
      </w:r>
      <w:r>
        <w:rPr>
          <w:lang w:val="es-UY"/>
        </w:rPr>
        <w:t>»</w:t>
      </w:r>
      <w:r w:rsidRPr="00E0007D">
        <w:rPr>
          <w:lang w:val="es-UY"/>
        </w:rPr>
        <w:t xml:space="preserve">. </w:t>
      </w:r>
      <w:r>
        <w:rPr>
          <w:lang w:val="es-UY"/>
        </w:rPr>
        <w:t>Montevideo: Ediciones de la Banda Oriental</w:t>
      </w:r>
      <w:r w:rsidRPr="00E0007D">
        <w:rPr>
          <w:lang w:val="es-UY"/>
        </w:rPr>
        <w:t>.</w:t>
      </w:r>
    </w:p>
    <w:p w14:paraId="27EA9D5F" w14:textId="77777777" w:rsidR="00FE31C5" w:rsidRPr="00E0007D" w:rsidRDefault="00FE31C5" w:rsidP="00FE31C5">
      <w:pPr>
        <w:pStyle w:val="810bibliografadems"/>
        <w:rPr>
          <w:lang w:val="es-UY"/>
        </w:rPr>
      </w:pPr>
      <w:r>
        <w:rPr>
          <w:smallCaps/>
          <w:lang w:val="es-UY"/>
        </w:rPr>
        <w:t>—</w:t>
      </w:r>
      <w:r w:rsidRPr="00E0007D">
        <w:rPr>
          <w:lang w:val="es-UY"/>
        </w:rPr>
        <w:t xml:space="preserve"> (1983): </w:t>
      </w:r>
      <w:r w:rsidRPr="00E0007D">
        <w:rPr>
          <w:i/>
          <w:lang w:val="es-UY"/>
        </w:rPr>
        <w:t>Batlle, los estancieros y el imperio británico</w:t>
      </w:r>
      <w:r w:rsidRPr="00E0007D">
        <w:rPr>
          <w:lang w:val="es-UY"/>
        </w:rPr>
        <w:t>.</w:t>
      </w:r>
      <w:r>
        <w:rPr>
          <w:lang w:val="es-UY"/>
        </w:rPr>
        <w:t xml:space="preserve"> Tomo 4: «</w:t>
      </w:r>
      <w:r w:rsidRPr="00E0007D">
        <w:rPr>
          <w:iCs/>
          <w:lang w:val="es-UY"/>
        </w:rPr>
        <w:t>Las primeras reformas 1911</w:t>
      </w:r>
      <w:r w:rsidRPr="00E0007D">
        <w:rPr>
          <w:iCs/>
          <w:lang w:val="es-UY"/>
        </w:rPr>
        <w:noBreakHyphen/>
        <w:t>1913»</w:t>
      </w:r>
      <w:r w:rsidRPr="00E0007D">
        <w:rPr>
          <w:lang w:val="es-UY"/>
        </w:rPr>
        <w:t xml:space="preserve">. Montevideo: </w:t>
      </w:r>
      <w:r>
        <w:rPr>
          <w:lang w:val="es-UY"/>
        </w:rPr>
        <w:t>Ediciones de la Banda Oriental</w:t>
      </w:r>
      <w:r w:rsidRPr="00E0007D">
        <w:rPr>
          <w:lang w:val="es-UY"/>
        </w:rPr>
        <w:t>.</w:t>
      </w:r>
    </w:p>
    <w:p w14:paraId="6EA41D7A" w14:textId="77777777" w:rsidR="00FE31C5" w:rsidRPr="00E0007D" w:rsidRDefault="00FE31C5" w:rsidP="00FE31C5">
      <w:pPr>
        <w:pStyle w:val="810bibliografadems"/>
        <w:rPr>
          <w:b/>
          <w:bCs/>
          <w:lang w:val="es-UY"/>
        </w:rPr>
      </w:pPr>
      <w:r w:rsidRPr="00E0007D">
        <w:rPr>
          <w:bCs/>
          <w:smallCaps/>
          <w:lang w:val="es-UY"/>
        </w:rPr>
        <w:t xml:space="preserve">Barretto </w:t>
      </w:r>
      <w:proofErr w:type="spellStart"/>
      <w:r w:rsidRPr="00E0007D">
        <w:rPr>
          <w:bCs/>
          <w:smallCaps/>
          <w:lang w:val="es-UY"/>
        </w:rPr>
        <w:t>Ghione</w:t>
      </w:r>
      <w:proofErr w:type="spellEnd"/>
      <w:r w:rsidRPr="00E0007D">
        <w:rPr>
          <w:bCs/>
          <w:lang w:val="es-UY"/>
        </w:rPr>
        <w:t xml:space="preserve">, H. (2006): </w:t>
      </w:r>
      <w:r w:rsidRPr="00E0007D">
        <w:rPr>
          <w:b/>
          <w:bCs/>
          <w:lang w:val="es-UY"/>
        </w:rPr>
        <w:t>«</w:t>
      </w:r>
      <w:r w:rsidRPr="00E0007D">
        <w:rPr>
          <w:lang w:val="es-UY"/>
        </w:rPr>
        <w:t>Cambio político y relaciones laborales en el Uruguay 2005: el consenso improbable».</w:t>
      </w:r>
      <w:r>
        <w:rPr>
          <w:lang w:val="es-UY"/>
        </w:rPr>
        <w:t xml:space="preserve"> En</w:t>
      </w:r>
      <w:r w:rsidRPr="00E0007D">
        <w:rPr>
          <w:lang w:val="es-UY"/>
        </w:rPr>
        <w:t xml:space="preserve"> </w:t>
      </w:r>
      <w:r w:rsidRPr="00E0007D">
        <w:rPr>
          <w:i/>
          <w:iCs/>
          <w:lang w:val="es-UY"/>
        </w:rPr>
        <w:t>Revista Latinoamericana de Estudios del Trabajo</w:t>
      </w:r>
      <w:r>
        <w:rPr>
          <w:lang w:val="es-UY"/>
        </w:rPr>
        <w:t>,</w:t>
      </w:r>
      <w:r w:rsidRPr="00E0007D">
        <w:rPr>
          <w:lang w:val="es-UY"/>
        </w:rPr>
        <w:t xml:space="preserve"> </w:t>
      </w:r>
      <w:r>
        <w:rPr>
          <w:lang w:val="es-UY"/>
        </w:rPr>
        <w:t>a</w:t>
      </w:r>
      <w:r w:rsidRPr="00E0007D">
        <w:rPr>
          <w:lang w:val="es-UY"/>
        </w:rPr>
        <w:t xml:space="preserve">ño 11, </w:t>
      </w:r>
      <w:r>
        <w:rPr>
          <w:lang w:val="es-UY"/>
        </w:rPr>
        <w:t>n.º </w:t>
      </w:r>
      <w:r w:rsidRPr="00E0007D">
        <w:rPr>
          <w:lang w:val="es-UY"/>
        </w:rPr>
        <w:t>18. Montevideo.</w:t>
      </w:r>
    </w:p>
    <w:p w14:paraId="290BB49A" w14:textId="77777777" w:rsidR="00FE31C5" w:rsidRPr="00E0007D" w:rsidRDefault="00FE31C5" w:rsidP="00FE31C5">
      <w:pPr>
        <w:pStyle w:val="810bibliografadems"/>
        <w:rPr>
          <w:lang w:val="en-US"/>
        </w:rPr>
      </w:pPr>
      <w:r w:rsidRPr="00E0007D">
        <w:rPr>
          <w:bCs/>
          <w:smallCaps/>
          <w:lang w:val="es-UY"/>
        </w:rPr>
        <w:t>—</w:t>
      </w:r>
      <w:r w:rsidRPr="00E0007D">
        <w:rPr>
          <w:bCs/>
          <w:lang w:val="es-UY"/>
        </w:rPr>
        <w:t xml:space="preserve"> (2001): </w:t>
      </w:r>
      <w:r w:rsidRPr="00E0007D">
        <w:rPr>
          <w:lang w:val="es-UY"/>
        </w:rPr>
        <w:t xml:space="preserve">«Diálogo Social y formación: una perspectiva desde los países del Mercosur y México». </w:t>
      </w:r>
      <w:r w:rsidRPr="00E0007D">
        <w:rPr>
          <w:lang w:val="en-US"/>
        </w:rPr>
        <w:t>Montevideo</w:t>
      </w:r>
      <w:r>
        <w:rPr>
          <w:lang w:val="en-US"/>
        </w:rPr>
        <w:t>:</w:t>
      </w:r>
      <w:r w:rsidRPr="00E0007D">
        <w:rPr>
          <w:lang w:val="en-US"/>
        </w:rPr>
        <w:t xml:space="preserve"> </w:t>
      </w:r>
      <w:proofErr w:type="spellStart"/>
      <w:r w:rsidRPr="00E0007D">
        <w:rPr>
          <w:lang w:val="en-US"/>
        </w:rPr>
        <w:t>Cinterfor</w:t>
      </w:r>
      <w:proofErr w:type="spellEnd"/>
      <w:r w:rsidRPr="00E0007D">
        <w:rPr>
          <w:lang w:val="en-US"/>
        </w:rPr>
        <w:t>/</w:t>
      </w:r>
      <w:proofErr w:type="spellStart"/>
      <w:r w:rsidRPr="00E0007D">
        <w:rPr>
          <w:smallCaps/>
          <w:lang w:val="en-US"/>
        </w:rPr>
        <w:t>oit</w:t>
      </w:r>
      <w:proofErr w:type="spellEnd"/>
      <w:r w:rsidRPr="00E0007D">
        <w:rPr>
          <w:lang w:val="en-US"/>
        </w:rPr>
        <w:t>.</w:t>
      </w:r>
    </w:p>
    <w:p w14:paraId="411C4559" w14:textId="77777777" w:rsidR="00FE31C5" w:rsidRPr="00AC7245" w:rsidRDefault="00FE31C5" w:rsidP="00FE31C5">
      <w:pPr>
        <w:pStyle w:val="810bibliografadems"/>
        <w:rPr>
          <w:lang w:val="es-UY"/>
        </w:rPr>
      </w:pPr>
      <w:r w:rsidRPr="00E0007D">
        <w:rPr>
          <w:smallCaps/>
          <w:lang w:val="en-US"/>
        </w:rPr>
        <w:t>Beach</w:t>
      </w:r>
      <w:r w:rsidRPr="00E0007D">
        <w:rPr>
          <w:lang w:val="en-US"/>
        </w:rPr>
        <w:t xml:space="preserve">, D., y </w:t>
      </w:r>
      <w:r w:rsidRPr="00E0007D">
        <w:rPr>
          <w:smallCaps/>
          <w:lang w:val="en-US"/>
        </w:rPr>
        <w:t>Pedersen</w:t>
      </w:r>
      <w:r w:rsidRPr="00E0007D">
        <w:rPr>
          <w:lang w:val="en-US"/>
        </w:rPr>
        <w:t>, R. B. (2013): «Process</w:t>
      </w:r>
      <w:r w:rsidRPr="00E0007D">
        <w:rPr>
          <w:lang w:val="en-US"/>
        </w:rPr>
        <w:noBreakHyphen/>
        <w:t xml:space="preserve">tracing methods: foundations and guidelines». </w:t>
      </w:r>
      <w:r w:rsidRPr="00AC7245">
        <w:rPr>
          <w:lang w:val="es-UY"/>
        </w:rPr>
        <w:t xml:space="preserve">Michigan: </w:t>
      </w:r>
      <w:proofErr w:type="spellStart"/>
      <w:r w:rsidRPr="00AC7245">
        <w:rPr>
          <w:lang w:val="es-UY"/>
        </w:rPr>
        <w:t>University</w:t>
      </w:r>
      <w:proofErr w:type="spellEnd"/>
      <w:r w:rsidRPr="00AC7245">
        <w:rPr>
          <w:lang w:val="es-UY"/>
        </w:rPr>
        <w:t xml:space="preserve"> </w:t>
      </w:r>
      <w:proofErr w:type="spellStart"/>
      <w:r w:rsidRPr="00AC7245">
        <w:rPr>
          <w:lang w:val="es-UY"/>
        </w:rPr>
        <w:t>of</w:t>
      </w:r>
      <w:proofErr w:type="spellEnd"/>
      <w:r w:rsidRPr="00AC7245">
        <w:rPr>
          <w:lang w:val="es-UY"/>
        </w:rPr>
        <w:t xml:space="preserve"> Michigan </w:t>
      </w:r>
      <w:proofErr w:type="spellStart"/>
      <w:r w:rsidRPr="00AC7245">
        <w:rPr>
          <w:lang w:val="es-UY"/>
        </w:rPr>
        <w:t>Press</w:t>
      </w:r>
      <w:proofErr w:type="spellEnd"/>
      <w:r w:rsidRPr="00AC7245">
        <w:rPr>
          <w:lang w:val="es-UY"/>
        </w:rPr>
        <w:t>.</w:t>
      </w:r>
    </w:p>
    <w:p w14:paraId="749D3328" w14:textId="77777777" w:rsidR="00FE31C5" w:rsidRPr="0065090C" w:rsidRDefault="00FE31C5" w:rsidP="00FE31C5">
      <w:pPr>
        <w:pStyle w:val="810bibliografadems"/>
        <w:rPr>
          <w:lang w:val="en-US"/>
        </w:rPr>
      </w:pPr>
      <w:proofErr w:type="spellStart"/>
      <w:r w:rsidRPr="00E0007D">
        <w:rPr>
          <w:bCs/>
          <w:smallCaps/>
          <w:lang w:val="es-UY"/>
        </w:rPr>
        <w:lastRenderedPageBreak/>
        <w:t>Bértola</w:t>
      </w:r>
      <w:proofErr w:type="spellEnd"/>
      <w:r w:rsidRPr="00E0007D">
        <w:rPr>
          <w:bCs/>
          <w:lang w:val="es-UY"/>
        </w:rPr>
        <w:t xml:space="preserve">, L. (2004): </w:t>
      </w:r>
      <w:r w:rsidRPr="00E0007D">
        <w:rPr>
          <w:lang w:val="es-UY"/>
        </w:rPr>
        <w:t>«Salarios reales y distribución del ingreso</w:t>
      </w:r>
      <w:r>
        <w:rPr>
          <w:lang w:val="es-UY"/>
        </w:rPr>
        <w:t>,</w:t>
      </w:r>
      <w:r w:rsidRPr="00E0007D">
        <w:rPr>
          <w:lang w:val="es-UY"/>
        </w:rPr>
        <w:t xml:space="preserve"> 1930</w:t>
      </w:r>
      <w:r w:rsidRPr="00E0007D">
        <w:rPr>
          <w:lang w:val="es-UY"/>
        </w:rPr>
        <w:noBreakHyphen/>
        <w:t xml:space="preserve">1968. </w:t>
      </w:r>
      <w:r w:rsidRPr="0065090C">
        <w:rPr>
          <w:lang w:val="es-UY"/>
        </w:rPr>
        <w:t xml:space="preserve">Contextualizando los Consejos de Salarios». </w:t>
      </w:r>
      <w:r w:rsidRPr="00AC7245">
        <w:rPr>
          <w:lang w:val="es-UY"/>
        </w:rPr>
        <w:t xml:space="preserve">En </w:t>
      </w:r>
      <w:r w:rsidRPr="00AC7245">
        <w:rPr>
          <w:i/>
          <w:iCs/>
          <w:lang w:val="es-UY"/>
        </w:rPr>
        <w:t>Los Consejos de Salarios una mirada actual</w:t>
      </w:r>
      <w:r>
        <w:rPr>
          <w:i/>
          <w:iCs/>
          <w:lang w:val="es-UY"/>
        </w:rPr>
        <w:t xml:space="preserve">. </w:t>
      </w:r>
      <w:r w:rsidRPr="0065090C">
        <w:rPr>
          <w:lang w:val="en-US"/>
        </w:rPr>
        <w:t>Montevideo:</w:t>
      </w:r>
      <w:r w:rsidRPr="0065090C">
        <w:rPr>
          <w:i/>
          <w:iCs/>
          <w:lang w:val="en-US"/>
        </w:rPr>
        <w:t xml:space="preserve"> </w:t>
      </w:r>
      <w:proofErr w:type="spellStart"/>
      <w:r w:rsidRPr="0065090C">
        <w:rPr>
          <w:smallCaps/>
          <w:lang w:val="en-US"/>
        </w:rPr>
        <w:t>fcu</w:t>
      </w:r>
      <w:proofErr w:type="spellEnd"/>
      <w:r w:rsidRPr="0065090C">
        <w:rPr>
          <w:lang w:val="en-US"/>
        </w:rPr>
        <w:t>.</w:t>
      </w:r>
    </w:p>
    <w:p w14:paraId="4DC07ED7" w14:textId="77777777" w:rsidR="00FE31C5" w:rsidRDefault="00FE31C5" w:rsidP="00FE31C5">
      <w:pPr>
        <w:pStyle w:val="810bibliografadems"/>
      </w:pPr>
      <w:r w:rsidRPr="0065090C">
        <w:rPr>
          <w:smallCaps/>
          <w:lang w:val="en-US"/>
        </w:rPr>
        <w:t>Bennett</w:t>
      </w:r>
      <w:r w:rsidRPr="0065090C">
        <w:rPr>
          <w:lang w:val="en-US"/>
        </w:rPr>
        <w:t xml:space="preserve">, A. (2008): «Process Tracing: A Bayesian Perspective». </w:t>
      </w:r>
      <w:proofErr w:type="spellStart"/>
      <w:r w:rsidRPr="0065090C">
        <w:rPr>
          <w:lang w:val="en-US"/>
        </w:rPr>
        <w:t>En</w:t>
      </w:r>
      <w:proofErr w:type="spellEnd"/>
      <w:r w:rsidRPr="0065090C">
        <w:rPr>
          <w:lang w:val="en-US"/>
        </w:rPr>
        <w:t xml:space="preserve"> Collier, D., et al. (eds.), </w:t>
      </w:r>
      <w:r w:rsidRPr="0065090C">
        <w:rPr>
          <w:i/>
          <w:lang w:val="en-US"/>
        </w:rPr>
        <w:t>Oxford Handbook of Political Methodology</w:t>
      </w:r>
      <w:r w:rsidRPr="0065090C">
        <w:rPr>
          <w:lang w:val="en-US"/>
        </w:rPr>
        <w:t xml:space="preserve">. </w:t>
      </w:r>
      <w:r w:rsidRPr="00BB5EB0">
        <w:t>Oxford.</w:t>
      </w:r>
    </w:p>
    <w:p w14:paraId="6CCEDAF0" w14:textId="77777777" w:rsidR="00FE31C5" w:rsidRPr="00576BB5" w:rsidRDefault="00FE31C5" w:rsidP="00FE31C5">
      <w:pPr>
        <w:pStyle w:val="810bibliografadems"/>
        <w:rPr>
          <w:lang w:val="en-US"/>
        </w:rPr>
      </w:pPr>
      <w:r w:rsidRPr="00576BB5">
        <w:rPr>
          <w:lang w:val="en-US"/>
        </w:rPr>
        <w:t>—</w:t>
      </w:r>
      <w:r>
        <w:rPr>
          <w:lang w:val="en-US"/>
        </w:rPr>
        <w:t xml:space="preserve"> (2010): </w:t>
      </w:r>
      <w:r w:rsidRPr="00576BB5">
        <w:rPr>
          <w:i/>
          <w:lang w:val="en-US"/>
        </w:rPr>
        <w:t>Process Tracing and Causal Inference</w:t>
      </w:r>
      <w:r>
        <w:rPr>
          <w:lang w:val="en-US"/>
        </w:rPr>
        <w:t>.</w:t>
      </w:r>
    </w:p>
    <w:p w14:paraId="56B22B69" w14:textId="77777777" w:rsidR="00FE31C5" w:rsidRPr="00E0007D" w:rsidRDefault="00FE31C5" w:rsidP="00FE31C5">
      <w:pPr>
        <w:pStyle w:val="810bibliografadems"/>
        <w:rPr>
          <w:lang w:val="es-UY"/>
        </w:rPr>
      </w:pPr>
      <w:r w:rsidRPr="00E0007D">
        <w:rPr>
          <w:smallCaps/>
          <w:lang w:val="en-US"/>
        </w:rPr>
        <w:t>Bennet</w:t>
      </w:r>
      <w:r w:rsidRPr="00E0007D">
        <w:rPr>
          <w:lang w:val="en-US"/>
        </w:rPr>
        <w:t xml:space="preserve">, A., y </w:t>
      </w:r>
      <w:proofErr w:type="spellStart"/>
      <w:r w:rsidRPr="00E0007D">
        <w:rPr>
          <w:smallCaps/>
          <w:lang w:val="en-US"/>
        </w:rPr>
        <w:t>Checkel</w:t>
      </w:r>
      <w:proofErr w:type="spellEnd"/>
      <w:r w:rsidRPr="00E0007D">
        <w:rPr>
          <w:lang w:val="en-US"/>
        </w:rPr>
        <w:t xml:space="preserve">, J. (2015): «Process Tracing: from </w:t>
      </w:r>
      <w:proofErr w:type="spellStart"/>
      <w:r w:rsidRPr="00E0007D">
        <w:rPr>
          <w:lang w:val="en-US"/>
        </w:rPr>
        <w:t>philosopical</w:t>
      </w:r>
      <w:proofErr w:type="spellEnd"/>
      <w:r w:rsidRPr="00E0007D">
        <w:rPr>
          <w:lang w:val="en-US"/>
        </w:rPr>
        <w:t xml:space="preserve"> roots to best practices». </w:t>
      </w:r>
      <w:proofErr w:type="spellStart"/>
      <w:r w:rsidRPr="00517FA5">
        <w:rPr>
          <w:lang w:val="en-US"/>
        </w:rPr>
        <w:t>En</w:t>
      </w:r>
      <w:proofErr w:type="spellEnd"/>
      <w:r w:rsidRPr="00517FA5">
        <w:rPr>
          <w:lang w:val="en-US"/>
        </w:rPr>
        <w:t xml:space="preserve"> Bennett, A., y </w:t>
      </w:r>
      <w:proofErr w:type="spellStart"/>
      <w:r w:rsidRPr="00517FA5">
        <w:rPr>
          <w:lang w:val="en-US"/>
        </w:rPr>
        <w:t>Checkel</w:t>
      </w:r>
      <w:proofErr w:type="spellEnd"/>
      <w:r w:rsidRPr="00517FA5">
        <w:rPr>
          <w:lang w:val="en-US"/>
        </w:rPr>
        <w:t xml:space="preserve">, J. (eds.), </w:t>
      </w:r>
      <w:r w:rsidRPr="00517FA5">
        <w:rPr>
          <w:i/>
          <w:lang w:val="en-US"/>
        </w:rPr>
        <w:t>Process Tracing: from metaphor to analytic tool</w:t>
      </w:r>
      <w:r w:rsidRPr="00517FA5">
        <w:rPr>
          <w:lang w:val="en-US"/>
        </w:rPr>
        <w:t xml:space="preserve">. </w:t>
      </w:r>
      <w:r w:rsidRPr="0065090C">
        <w:rPr>
          <w:lang w:val="es-UY"/>
        </w:rPr>
        <w:t xml:space="preserve">Cambridge: </w:t>
      </w:r>
      <w:r>
        <w:rPr>
          <w:lang w:val="es-ES"/>
        </w:rPr>
        <w:t>Cambridge University Press</w:t>
      </w:r>
      <w:r w:rsidRPr="00C65F38">
        <w:rPr>
          <w:lang w:val="es-ES"/>
        </w:rPr>
        <w:t>.</w:t>
      </w:r>
    </w:p>
    <w:p w14:paraId="0C384FA9" w14:textId="77777777" w:rsidR="00FE31C5" w:rsidRPr="00E0007D" w:rsidRDefault="00FE31C5" w:rsidP="00FE31C5">
      <w:pPr>
        <w:pStyle w:val="810bibliografadems"/>
        <w:rPr>
          <w:lang w:val="es-UY"/>
        </w:rPr>
      </w:pPr>
      <w:proofErr w:type="spellStart"/>
      <w:r w:rsidRPr="00E0007D">
        <w:rPr>
          <w:smallCaps/>
          <w:lang w:val="es-UY"/>
        </w:rPr>
        <w:t>Bogliaccini</w:t>
      </w:r>
      <w:proofErr w:type="spellEnd"/>
      <w:r>
        <w:rPr>
          <w:smallCaps/>
          <w:lang w:val="es-UY"/>
        </w:rPr>
        <w:t>,</w:t>
      </w:r>
      <w:r w:rsidRPr="00E0007D">
        <w:rPr>
          <w:lang w:val="es-UY"/>
        </w:rPr>
        <w:t xml:space="preserve"> J. A.</w:t>
      </w:r>
      <w:r>
        <w:rPr>
          <w:lang w:val="es-UY"/>
        </w:rPr>
        <w:t>,</w:t>
      </w:r>
      <w:r w:rsidRPr="00E0007D">
        <w:rPr>
          <w:lang w:val="es-UY"/>
        </w:rPr>
        <w:t xml:space="preserve"> y </w:t>
      </w:r>
      <w:proofErr w:type="spellStart"/>
      <w:r w:rsidRPr="00E0007D">
        <w:rPr>
          <w:smallCaps/>
          <w:lang w:val="es-UY"/>
        </w:rPr>
        <w:t>Filgueira</w:t>
      </w:r>
      <w:proofErr w:type="spellEnd"/>
      <w:r>
        <w:rPr>
          <w:smallCaps/>
          <w:lang w:val="es-UY"/>
        </w:rPr>
        <w:t>,</w:t>
      </w:r>
      <w:r w:rsidRPr="00E0007D">
        <w:rPr>
          <w:lang w:val="es-UY"/>
        </w:rPr>
        <w:t xml:space="preserve"> F. (2011): «Capitalismo en el Cono Sur de América Latina... ¿notas sin partitura?». </w:t>
      </w:r>
      <w:r>
        <w:rPr>
          <w:lang w:val="es-UY"/>
        </w:rPr>
        <w:t xml:space="preserve">En </w:t>
      </w:r>
      <w:r w:rsidRPr="00517FA5">
        <w:rPr>
          <w:i/>
          <w:lang w:val="es-UY"/>
        </w:rPr>
        <w:t xml:space="preserve">Revista </w:t>
      </w:r>
      <w:proofErr w:type="spellStart"/>
      <w:r w:rsidRPr="002A30FD">
        <w:rPr>
          <w:i/>
          <w:smallCaps/>
          <w:lang w:val="es-UY"/>
        </w:rPr>
        <w:t>clad</w:t>
      </w:r>
      <w:proofErr w:type="spellEnd"/>
      <w:r>
        <w:rPr>
          <w:lang w:val="es-UY"/>
        </w:rPr>
        <w:t>.</w:t>
      </w:r>
      <w:r w:rsidRPr="00E0007D">
        <w:rPr>
          <w:lang w:val="es-UY"/>
        </w:rPr>
        <w:t xml:space="preserve"> Caracas.</w:t>
      </w:r>
    </w:p>
    <w:p w14:paraId="6754CB2D" w14:textId="77777777" w:rsidR="00FE31C5" w:rsidRDefault="00FE31C5" w:rsidP="00FE31C5">
      <w:pPr>
        <w:pStyle w:val="810bibliografadems"/>
        <w:rPr>
          <w:rStyle w:val="Hipervnculo"/>
          <w:color w:val="auto"/>
          <w:lang w:val="es-ES"/>
        </w:rPr>
      </w:pPr>
      <w:proofErr w:type="spellStart"/>
      <w:r w:rsidRPr="00E0007D">
        <w:rPr>
          <w:smallCaps/>
          <w:lang w:val="es-UY"/>
        </w:rPr>
        <w:t>Bril</w:t>
      </w:r>
      <w:proofErr w:type="spellEnd"/>
      <w:r w:rsidRPr="00E0007D">
        <w:rPr>
          <w:smallCaps/>
          <w:lang w:val="es-UY"/>
        </w:rPr>
        <w:noBreakHyphen/>
        <w:t>Mascarenhas</w:t>
      </w:r>
      <w:r w:rsidRPr="00E0007D">
        <w:rPr>
          <w:lang w:val="es-UY"/>
        </w:rPr>
        <w:t xml:space="preserve">, T.; </w:t>
      </w:r>
      <w:proofErr w:type="spellStart"/>
      <w:r w:rsidRPr="00E0007D">
        <w:rPr>
          <w:smallCaps/>
          <w:lang w:val="es-UY"/>
        </w:rPr>
        <w:t>Maillet</w:t>
      </w:r>
      <w:proofErr w:type="spellEnd"/>
      <w:r w:rsidRPr="00E0007D">
        <w:rPr>
          <w:lang w:val="es-UY"/>
        </w:rPr>
        <w:t>, A.</w:t>
      </w:r>
      <w:r>
        <w:rPr>
          <w:lang w:val="es-UY"/>
        </w:rPr>
        <w:t>,</w:t>
      </w:r>
      <w:r w:rsidRPr="00E0007D">
        <w:rPr>
          <w:lang w:val="es-UY"/>
        </w:rPr>
        <w:t xml:space="preserve"> y </w:t>
      </w:r>
      <w:proofErr w:type="spellStart"/>
      <w:r w:rsidRPr="00E0007D">
        <w:rPr>
          <w:smallCaps/>
          <w:lang w:val="es-UY"/>
        </w:rPr>
        <w:t>Mayaux</w:t>
      </w:r>
      <w:proofErr w:type="spellEnd"/>
      <w:r w:rsidRPr="00E0007D">
        <w:rPr>
          <w:lang w:val="es-UY"/>
        </w:rPr>
        <w:t>, P. (2017): «</w:t>
      </w:r>
      <w:proofErr w:type="spellStart"/>
      <w:r w:rsidRPr="00E0007D">
        <w:rPr>
          <w:lang w:val="es-UY"/>
        </w:rPr>
        <w:t>Process</w:t>
      </w:r>
      <w:proofErr w:type="spellEnd"/>
      <w:r w:rsidRPr="00E0007D">
        <w:rPr>
          <w:lang w:val="es-UY"/>
        </w:rPr>
        <w:t xml:space="preserve"> </w:t>
      </w:r>
      <w:proofErr w:type="spellStart"/>
      <w:r w:rsidRPr="00E0007D">
        <w:rPr>
          <w:lang w:val="es-UY"/>
        </w:rPr>
        <w:t>Tracing</w:t>
      </w:r>
      <w:proofErr w:type="spellEnd"/>
      <w:r w:rsidRPr="00E0007D">
        <w:rPr>
          <w:lang w:val="es-UY"/>
        </w:rPr>
        <w:t xml:space="preserve">: inducción, deducción e inferencia causal». En </w:t>
      </w:r>
      <w:r w:rsidRPr="00E0007D">
        <w:rPr>
          <w:i/>
          <w:lang w:val="es-UY"/>
        </w:rPr>
        <w:t>Revista de Ciencia Política</w:t>
      </w:r>
      <w:r w:rsidRPr="00E0007D">
        <w:rPr>
          <w:lang w:val="es-UY"/>
        </w:rPr>
        <w:t>, 37 (3), pp. 659</w:t>
      </w:r>
      <w:r w:rsidRPr="00E0007D">
        <w:rPr>
          <w:lang w:val="es-UY"/>
        </w:rPr>
        <w:noBreakHyphen/>
        <w:t xml:space="preserve">684. </w:t>
      </w:r>
      <w:r w:rsidRPr="0065090C">
        <w:rPr>
          <w:lang w:val="es-UY"/>
        </w:rPr>
        <w:t xml:space="preserve">Scielo: </w:t>
      </w:r>
      <w:r w:rsidRPr="00970BC7">
        <w:rPr>
          <w:rStyle w:val="Hipervnculo"/>
          <w:color w:val="auto"/>
          <w:lang w:val="es-ES"/>
        </w:rPr>
        <w:t>Scientific Electronic Library Online.</w:t>
      </w:r>
    </w:p>
    <w:p w14:paraId="3B0373CF" w14:textId="77777777" w:rsidR="00FE31C5" w:rsidRPr="00F5071F" w:rsidRDefault="00FE31C5" w:rsidP="00FE31C5">
      <w:pPr>
        <w:pStyle w:val="810bibliografadems"/>
        <w:rPr>
          <w:lang w:val="es-ES_tradnl"/>
        </w:rPr>
      </w:pPr>
      <w:proofErr w:type="spellStart"/>
      <w:r w:rsidRPr="00D15163">
        <w:rPr>
          <w:smallCaps/>
          <w:lang w:val="es-ES_tradnl"/>
        </w:rPr>
        <w:t>Brugnoni</w:t>
      </w:r>
      <w:proofErr w:type="spellEnd"/>
      <w:r>
        <w:rPr>
          <w:lang w:val="es-ES_tradnl"/>
        </w:rPr>
        <w:t xml:space="preserve">, J. P. (2019): «Los desastres como factores de cambio institucional». Tesis de doctorado. Montevideo: </w:t>
      </w:r>
      <w:proofErr w:type="spellStart"/>
      <w:r w:rsidRPr="00120DCC">
        <w:rPr>
          <w:smallCaps/>
          <w:lang w:val="es-ES_tradnl"/>
        </w:rPr>
        <w:t>icp</w:t>
      </w:r>
      <w:proofErr w:type="spellEnd"/>
      <w:r>
        <w:rPr>
          <w:lang w:val="es-ES_tradnl"/>
        </w:rPr>
        <w:t xml:space="preserve">, </w:t>
      </w:r>
      <w:proofErr w:type="spellStart"/>
      <w:r w:rsidRPr="00120DCC">
        <w:rPr>
          <w:smallCaps/>
          <w:lang w:val="es-ES_tradnl"/>
        </w:rPr>
        <w:t>fcs</w:t>
      </w:r>
      <w:proofErr w:type="spellEnd"/>
      <w:r>
        <w:rPr>
          <w:lang w:val="es-ES_tradnl"/>
        </w:rPr>
        <w:t>, Udelar.</w:t>
      </w:r>
    </w:p>
    <w:p w14:paraId="0E7EACB6" w14:textId="77777777" w:rsidR="00FE31C5" w:rsidRPr="00E0007D" w:rsidRDefault="00FE31C5" w:rsidP="00FE31C5">
      <w:pPr>
        <w:pStyle w:val="810bibliografadems"/>
        <w:rPr>
          <w:lang w:val="es-UY"/>
        </w:rPr>
      </w:pPr>
      <w:r w:rsidRPr="00E0007D">
        <w:rPr>
          <w:smallCaps/>
          <w:lang w:val="es-UY"/>
        </w:rPr>
        <w:t>Boyer</w:t>
      </w:r>
      <w:r w:rsidRPr="00E0007D">
        <w:rPr>
          <w:lang w:val="es-UY"/>
        </w:rPr>
        <w:t>, R. (2006): «El estado a la luz de las investigaciones regulacioncitas recientes»</w:t>
      </w:r>
      <w:r>
        <w:rPr>
          <w:lang w:val="es-UY"/>
        </w:rPr>
        <w:t>.</w:t>
      </w:r>
      <w:r w:rsidRPr="00E0007D">
        <w:rPr>
          <w:lang w:val="es-UY"/>
        </w:rPr>
        <w:t xml:space="preserve"> </w:t>
      </w:r>
      <w:r>
        <w:rPr>
          <w:lang w:val="es-UY"/>
        </w:rPr>
        <w:t>E</w:t>
      </w:r>
      <w:r w:rsidRPr="00E0007D">
        <w:rPr>
          <w:lang w:val="es-UY"/>
        </w:rPr>
        <w:t xml:space="preserve">n </w:t>
      </w:r>
      <w:r w:rsidRPr="00517FA5">
        <w:rPr>
          <w:i/>
          <w:lang w:val="es-UY"/>
        </w:rPr>
        <w:t>Revista de Trabajo</w:t>
      </w:r>
      <w:r w:rsidRPr="00E0007D">
        <w:rPr>
          <w:lang w:val="es-UY"/>
        </w:rPr>
        <w:t xml:space="preserve">, </w:t>
      </w:r>
      <w:r>
        <w:rPr>
          <w:lang w:val="es-UY"/>
        </w:rPr>
        <w:t>a</w:t>
      </w:r>
      <w:r w:rsidRPr="00E0007D">
        <w:rPr>
          <w:lang w:val="es-UY"/>
        </w:rPr>
        <w:t xml:space="preserve">ño 2, </w:t>
      </w:r>
      <w:r>
        <w:rPr>
          <w:lang w:val="es-UY"/>
        </w:rPr>
        <w:t>n.º </w:t>
      </w:r>
      <w:r w:rsidRPr="00E0007D">
        <w:rPr>
          <w:lang w:val="es-UY"/>
        </w:rPr>
        <w:t xml:space="preserve">3, </w:t>
      </w:r>
      <w:r>
        <w:rPr>
          <w:lang w:val="es-UY"/>
        </w:rPr>
        <w:t xml:space="preserve">Ciudad de México: </w:t>
      </w:r>
      <w:proofErr w:type="spellStart"/>
      <w:r w:rsidRPr="00517FA5">
        <w:rPr>
          <w:smallCaps/>
          <w:lang w:val="es-UY"/>
        </w:rPr>
        <w:t>unam</w:t>
      </w:r>
      <w:proofErr w:type="spellEnd"/>
      <w:r w:rsidRPr="00E0007D">
        <w:rPr>
          <w:lang w:val="es-UY"/>
        </w:rPr>
        <w:t>.</w:t>
      </w:r>
    </w:p>
    <w:p w14:paraId="2CB473CC" w14:textId="77777777" w:rsidR="00FE31C5" w:rsidRPr="00517FA5" w:rsidRDefault="00FE31C5" w:rsidP="00FE31C5">
      <w:pPr>
        <w:pStyle w:val="810bibliografadems"/>
        <w:rPr>
          <w:iCs/>
          <w:lang w:val="es-UY"/>
        </w:rPr>
      </w:pPr>
      <w:r w:rsidRPr="00E0007D">
        <w:rPr>
          <w:smallCaps/>
          <w:lang w:val="en-US"/>
        </w:rPr>
        <w:t>Bunge</w:t>
      </w:r>
      <w:r w:rsidRPr="00E0007D">
        <w:rPr>
          <w:lang w:val="en-US"/>
        </w:rPr>
        <w:t>, M. (1997)</w:t>
      </w:r>
      <w:r>
        <w:rPr>
          <w:lang w:val="en-US"/>
        </w:rPr>
        <w:t>:</w:t>
      </w:r>
      <w:r w:rsidRPr="00E0007D">
        <w:rPr>
          <w:lang w:val="en-US"/>
        </w:rPr>
        <w:t xml:space="preserve"> «Mechanism and Explanation» Philosophy of the Social </w:t>
      </w:r>
      <w:proofErr w:type="spellStart"/>
      <w:r w:rsidRPr="00E0007D">
        <w:rPr>
          <w:lang w:val="en-US"/>
        </w:rPr>
        <w:t>Scienses</w:t>
      </w:r>
      <w:proofErr w:type="spellEnd"/>
      <w:r>
        <w:rPr>
          <w:lang w:val="en-US"/>
        </w:rPr>
        <w:t>»</w:t>
      </w:r>
      <w:r w:rsidRPr="00E0007D">
        <w:rPr>
          <w:lang w:val="en-US"/>
        </w:rPr>
        <w:t xml:space="preserve">. </w:t>
      </w:r>
      <w:r w:rsidRPr="0065090C">
        <w:rPr>
          <w:lang w:val="es-UY"/>
        </w:rPr>
        <w:t xml:space="preserve">En Aguirre, J. L. (2017), </w:t>
      </w:r>
      <w:r w:rsidRPr="0065090C">
        <w:rPr>
          <w:i/>
          <w:iCs/>
          <w:lang w:val="es-UY"/>
        </w:rPr>
        <w:t xml:space="preserve">Mecanismos causales y </w:t>
      </w:r>
      <w:proofErr w:type="spellStart"/>
      <w:r w:rsidRPr="0065090C">
        <w:rPr>
          <w:i/>
          <w:iCs/>
          <w:lang w:val="es-UY"/>
        </w:rPr>
        <w:t>process</w:t>
      </w:r>
      <w:proofErr w:type="spellEnd"/>
      <w:r w:rsidRPr="0065090C">
        <w:rPr>
          <w:i/>
          <w:iCs/>
          <w:lang w:val="es-UY"/>
        </w:rPr>
        <w:t xml:space="preserve"> </w:t>
      </w:r>
      <w:proofErr w:type="spellStart"/>
      <w:r w:rsidRPr="0065090C">
        <w:rPr>
          <w:i/>
          <w:iCs/>
          <w:lang w:val="es-UY"/>
        </w:rPr>
        <w:t>tracing</w:t>
      </w:r>
      <w:proofErr w:type="spellEnd"/>
      <w:r w:rsidRPr="0065090C">
        <w:rPr>
          <w:i/>
          <w:iCs/>
          <w:lang w:val="es-UY"/>
        </w:rPr>
        <w:t>. Una introducción</w:t>
      </w:r>
      <w:r w:rsidRPr="0065090C">
        <w:rPr>
          <w:lang w:val="es-UY"/>
        </w:rPr>
        <w:t>. </w:t>
      </w:r>
      <w:r w:rsidRPr="00517FA5">
        <w:rPr>
          <w:lang w:val="es-UY"/>
        </w:rPr>
        <w:t>Mendoza: Universidad Nacional de C</w:t>
      </w:r>
      <w:r w:rsidRPr="00517FA5">
        <w:rPr>
          <w:iCs/>
          <w:lang w:val="es-UY"/>
        </w:rPr>
        <w:t>uyo.</w:t>
      </w:r>
    </w:p>
    <w:p w14:paraId="21CB1CFF" w14:textId="77777777" w:rsidR="00FE31C5" w:rsidRPr="00E0007D" w:rsidRDefault="00FE31C5" w:rsidP="00FE31C5">
      <w:pPr>
        <w:pStyle w:val="810bibliografadems"/>
        <w:rPr>
          <w:lang w:val="es-UY"/>
        </w:rPr>
      </w:pPr>
      <w:proofErr w:type="spellStart"/>
      <w:r w:rsidRPr="00517FA5">
        <w:rPr>
          <w:smallCaps/>
          <w:lang w:val="es-UY"/>
        </w:rPr>
        <w:t>Buquet</w:t>
      </w:r>
      <w:proofErr w:type="spellEnd"/>
      <w:r w:rsidRPr="00517FA5">
        <w:rPr>
          <w:lang w:val="es-UY"/>
        </w:rPr>
        <w:t xml:space="preserve">, D., y </w:t>
      </w:r>
      <w:proofErr w:type="spellStart"/>
      <w:r w:rsidRPr="00517FA5">
        <w:rPr>
          <w:smallCaps/>
          <w:lang w:val="es-UY"/>
        </w:rPr>
        <w:t>Chasquetti</w:t>
      </w:r>
      <w:proofErr w:type="spellEnd"/>
      <w:r w:rsidRPr="00517FA5">
        <w:rPr>
          <w:lang w:val="es-UY"/>
        </w:rPr>
        <w:t>, D. (2004): «La democracia en Uruguay: una parti</w:t>
      </w:r>
      <w:r w:rsidRPr="00E0007D">
        <w:rPr>
          <w:lang w:val="es-UY"/>
        </w:rPr>
        <w:t>docracia de consenso».</w:t>
      </w:r>
      <w:r>
        <w:rPr>
          <w:lang w:val="es-UY"/>
        </w:rPr>
        <w:t xml:space="preserve"> En</w:t>
      </w:r>
      <w:r w:rsidRPr="00E0007D">
        <w:rPr>
          <w:lang w:val="es-UY"/>
        </w:rPr>
        <w:t xml:space="preserve"> </w:t>
      </w:r>
      <w:r w:rsidRPr="00E0007D">
        <w:rPr>
          <w:i/>
          <w:iCs/>
          <w:lang w:val="es-UY"/>
        </w:rPr>
        <w:t>Revista de Ciencia Política</w:t>
      </w:r>
      <w:r>
        <w:rPr>
          <w:lang w:val="es-UY"/>
        </w:rPr>
        <w:t>, n.º </w:t>
      </w:r>
      <w:r w:rsidRPr="00E0007D">
        <w:rPr>
          <w:lang w:val="es-UY"/>
        </w:rPr>
        <w:t>42</w:t>
      </w:r>
      <w:r>
        <w:rPr>
          <w:lang w:val="es-UY"/>
        </w:rPr>
        <w:t>,</w:t>
      </w:r>
      <w:r w:rsidRPr="00E0007D">
        <w:rPr>
          <w:lang w:val="es-UY"/>
        </w:rPr>
        <w:t xml:space="preserve"> pp. 221</w:t>
      </w:r>
      <w:r w:rsidRPr="00E0007D">
        <w:rPr>
          <w:lang w:val="es-UY"/>
        </w:rPr>
        <w:noBreakHyphen/>
        <w:t xml:space="preserve">247. </w:t>
      </w:r>
      <w:r>
        <w:rPr>
          <w:lang w:val="es-UY"/>
        </w:rPr>
        <w:t>Santiago de Chile: Universidad de Chile</w:t>
      </w:r>
      <w:r w:rsidRPr="00E0007D">
        <w:rPr>
          <w:lang w:val="es-UY"/>
        </w:rPr>
        <w:t>.</w:t>
      </w:r>
    </w:p>
    <w:p w14:paraId="08242BD8" w14:textId="77777777" w:rsidR="00FE31C5" w:rsidRPr="00E0007D" w:rsidRDefault="00FE31C5" w:rsidP="00FE31C5">
      <w:pPr>
        <w:pStyle w:val="810bibliografadems"/>
        <w:rPr>
          <w:lang w:val="es-UY"/>
        </w:rPr>
      </w:pPr>
      <w:proofErr w:type="spellStart"/>
      <w:r w:rsidRPr="00E0007D">
        <w:rPr>
          <w:smallCaps/>
          <w:lang w:val="es-UY"/>
        </w:rPr>
        <w:t>Buquet</w:t>
      </w:r>
      <w:proofErr w:type="spellEnd"/>
      <w:r w:rsidRPr="00E0007D">
        <w:rPr>
          <w:lang w:val="es-UY"/>
        </w:rPr>
        <w:t xml:space="preserve">, D., </w:t>
      </w:r>
      <w:r>
        <w:rPr>
          <w:lang w:val="es-UY"/>
        </w:rPr>
        <w:t>y</w:t>
      </w:r>
      <w:r w:rsidRPr="00E0007D">
        <w:rPr>
          <w:lang w:val="es-UY"/>
        </w:rPr>
        <w:t xml:space="preserve"> </w:t>
      </w:r>
      <w:r w:rsidRPr="00E0007D">
        <w:rPr>
          <w:smallCaps/>
          <w:lang w:val="es-UY"/>
        </w:rPr>
        <w:t>De Armas</w:t>
      </w:r>
      <w:r w:rsidRPr="00E0007D">
        <w:rPr>
          <w:lang w:val="es-UY"/>
        </w:rPr>
        <w:t xml:space="preserve">, G. (2004): «La evolución electoral de la izquierda, crecimiento demográfico y moderación ideológica». </w:t>
      </w:r>
      <w:r w:rsidRPr="00517FA5">
        <w:rPr>
          <w:lang w:val="es-UY"/>
        </w:rPr>
        <w:t xml:space="preserve">En </w:t>
      </w:r>
      <w:proofErr w:type="spellStart"/>
      <w:r w:rsidRPr="00517FA5">
        <w:rPr>
          <w:lang w:val="es-UY"/>
        </w:rPr>
        <w:t>Lanzaro</w:t>
      </w:r>
      <w:proofErr w:type="spellEnd"/>
      <w:r w:rsidRPr="00517FA5">
        <w:rPr>
          <w:lang w:val="es-UY"/>
        </w:rPr>
        <w:t xml:space="preserve">, J., </w:t>
      </w:r>
      <w:r w:rsidRPr="00517FA5">
        <w:rPr>
          <w:i/>
          <w:iCs/>
          <w:lang w:val="es-UY"/>
        </w:rPr>
        <w:t>La izquierda uruguaya entre la oposición y el gobierno</w:t>
      </w:r>
      <w:r w:rsidRPr="00517FA5">
        <w:rPr>
          <w:lang w:val="es-UY"/>
        </w:rPr>
        <w:t xml:space="preserve">. </w:t>
      </w:r>
      <w:r>
        <w:rPr>
          <w:lang w:val="es-UY"/>
        </w:rPr>
        <w:t>Montevideo: Fin de Siglo</w:t>
      </w:r>
      <w:r w:rsidRPr="00E0007D">
        <w:rPr>
          <w:lang w:val="es-UY"/>
        </w:rPr>
        <w:t>.</w:t>
      </w:r>
    </w:p>
    <w:p w14:paraId="6EB2C2B3" w14:textId="77777777" w:rsidR="00FE31C5" w:rsidRPr="00E0007D" w:rsidRDefault="00FE31C5" w:rsidP="00FE31C5">
      <w:pPr>
        <w:pStyle w:val="810bibliografadems"/>
        <w:rPr>
          <w:lang w:val="es-UY"/>
        </w:rPr>
      </w:pPr>
      <w:proofErr w:type="spellStart"/>
      <w:r w:rsidRPr="00E0007D">
        <w:rPr>
          <w:smallCaps/>
          <w:lang w:val="es-UY"/>
        </w:rPr>
        <w:t>Buquet</w:t>
      </w:r>
      <w:proofErr w:type="spellEnd"/>
      <w:r w:rsidRPr="00E0007D">
        <w:rPr>
          <w:lang w:val="es-UY"/>
        </w:rPr>
        <w:t xml:space="preserve">, D., y </w:t>
      </w:r>
      <w:r w:rsidRPr="00E0007D">
        <w:rPr>
          <w:smallCaps/>
          <w:lang w:val="es-UY"/>
        </w:rPr>
        <w:t>Piñeiro</w:t>
      </w:r>
      <w:r w:rsidRPr="00E0007D">
        <w:rPr>
          <w:lang w:val="es-UY"/>
        </w:rPr>
        <w:t xml:space="preserve">, R. (2014): «La consolidación de un nuevo sistema de partidos en Uruguay». </w:t>
      </w:r>
      <w:r>
        <w:rPr>
          <w:lang w:val="es-UY"/>
        </w:rPr>
        <w:t xml:space="preserve">En </w:t>
      </w:r>
      <w:r w:rsidRPr="00517FA5">
        <w:rPr>
          <w:i/>
          <w:lang w:val="es-UY"/>
        </w:rPr>
        <w:t>Revista Debates</w:t>
      </w:r>
      <w:r w:rsidRPr="00E0007D">
        <w:rPr>
          <w:lang w:val="es-UY"/>
        </w:rPr>
        <w:t>, 8</w:t>
      </w:r>
      <w:r>
        <w:rPr>
          <w:lang w:val="es-UY"/>
        </w:rPr>
        <w:t xml:space="preserve">, </w:t>
      </w:r>
      <w:r w:rsidRPr="00E0007D">
        <w:rPr>
          <w:lang w:val="es-UY"/>
        </w:rPr>
        <w:t>pp. 127</w:t>
      </w:r>
      <w:r w:rsidRPr="00E0007D">
        <w:rPr>
          <w:lang w:val="es-UY"/>
        </w:rPr>
        <w:noBreakHyphen/>
        <w:t>148.</w:t>
      </w:r>
    </w:p>
    <w:p w14:paraId="5AE446EF" w14:textId="77777777" w:rsidR="00FE31C5" w:rsidRPr="00E0007D" w:rsidRDefault="00FE31C5" w:rsidP="00FE31C5">
      <w:pPr>
        <w:pStyle w:val="810bibliografadems"/>
        <w:rPr>
          <w:lang w:val="es-UY"/>
        </w:rPr>
      </w:pPr>
      <w:r w:rsidRPr="00E0007D">
        <w:rPr>
          <w:smallCaps/>
          <w:lang w:val="es-UY"/>
        </w:rPr>
        <w:t>Busquets</w:t>
      </w:r>
      <w:r w:rsidRPr="00E0007D">
        <w:rPr>
          <w:lang w:val="es-UY"/>
        </w:rPr>
        <w:t>, J</w:t>
      </w:r>
      <w:r>
        <w:rPr>
          <w:lang w:val="es-UY"/>
        </w:rPr>
        <w:t>.</w:t>
      </w:r>
      <w:r w:rsidRPr="00E0007D">
        <w:rPr>
          <w:lang w:val="es-UY"/>
        </w:rPr>
        <w:t xml:space="preserve"> M. (2005): </w:t>
      </w:r>
      <w:r w:rsidRPr="00517FA5">
        <w:rPr>
          <w:i/>
          <w:lang w:val="es-UY"/>
        </w:rPr>
        <w:t>Análisis comparado de las reformas de seguridad social en el cono sur y Bolivia (1981</w:t>
      </w:r>
      <w:r w:rsidRPr="00517FA5">
        <w:rPr>
          <w:i/>
          <w:lang w:val="es-UY"/>
        </w:rPr>
        <w:noBreakHyphen/>
        <w:t>1995).</w:t>
      </w:r>
      <w:r>
        <w:rPr>
          <w:lang w:val="es-UY"/>
        </w:rPr>
        <w:t xml:space="preserve"> Montevideo:</w:t>
      </w:r>
      <w:r w:rsidRPr="00E0007D">
        <w:rPr>
          <w:lang w:val="es-UY"/>
        </w:rPr>
        <w:t xml:space="preserve"> </w:t>
      </w:r>
      <w:proofErr w:type="spellStart"/>
      <w:r w:rsidRPr="00E0007D">
        <w:rPr>
          <w:smallCaps/>
          <w:lang w:val="es-UY"/>
        </w:rPr>
        <w:t>icp</w:t>
      </w:r>
      <w:proofErr w:type="spellEnd"/>
      <w:r w:rsidRPr="00E0007D">
        <w:rPr>
          <w:lang w:val="es-UY"/>
        </w:rPr>
        <w:t xml:space="preserve">, </w:t>
      </w:r>
      <w:proofErr w:type="spellStart"/>
      <w:r w:rsidRPr="00E0007D">
        <w:rPr>
          <w:smallCaps/>
          <w:lang w:val="es-UY"/>
        </w:rPr>
        <w:t>fcs</w:t>
      </w:r>
      <w:proofErr w:type="spellEnd"/>
      <w:r w:rsidRPr="00E0007D">
        <w:rPr>
          <w:lang w:val="es-UY"/>
        </w:rPr>
        <w:t>,</w:t>
      </w:r>
      <w:r>
        <w:rPr>
          <w:lang w:val="es-UY"/>
        </w:rPr>
        <w:t xml:space="preserve"> Udelar</w:t>
      </w:r>
      <w:r w:rsidRPr="00E0007D">
        <w:rPr>
          <w:lang w:val="es-UY"/>
        </w:rPr>
        <w:t>.</w:t>
      </w:r>
    </w:p>
    <w:p w14:paraId="02822D0C" w14:textId="77777777" w:rsidR="00FE31C5" w:rsidRPr="00120DCC" w:rsidRDefault="00FE31C5" w:rsidP="00FE31C5">
      <w:pPr>
        <w:pStyle w:val="810bibliografadems"/>
        <w:rPr>
          <w:lang w:val="es-UY"/>
        </w:rPr>
      </w:pPr>
      <w:r>
        <w:rPr>
          <w:smallCaps/>
          <w:lang w:val="es-UY"/>
        </w:rPr>
        <w:t>—</w:t>
      </w:r>
      <w:r w:rsidRPr="00E0007D">
        <w:rPr>
          <w:lang w:val="es-UY"/>
        </w:rPr>
        <w:t xml:space="preserve"> (2013): </w:t>
      </w:r>
      <w:r w:rsidRPr="00517FA5">
        <w:rPr>
          <w:i/>
          <w:lang w:val="es-UY"/>
        </w:rPr>
        <w:t xml:space="preserve">Uruguay: Diálogo social y </w:t>
      </w:r>
      <w:proofErr w:type="spellStart"/>
      <w:r w:rsidRPr="00517FA5">
        <w:rPr>
          <w:i/>
          <w:lang w:val="es-UY"/>
        </w:rPr>
        <w:t>re</w:t>
      </w:r>
      <w:r w:rsidRPr="00517FA5">
        <w:rPr>
          <w:i/>
          <w:lang w:val="es-UY"/>
        </w:rPr>
        <w:noBreakHyphen/>
        <w:t>reforma</w:t>
      </w:r>
      <w:proofErr w:type="spellEnd"/>
      <w:r w:rsidRPr="00517FA5">
        <w:rPr>
          <w:i/>
          <w:lang w:val="es-UY"/>
        </w:rPr>
        <w:t xml:space="preserve"> jubilatoria en tiempos de crisis y más allá (2005</w:t>
      </w:r>
      <w:r w:rsidRPr="00517FA5">
        <w:rPr>
          <w:i/>
          <w:lang w:val="es-UY"/>
        </w:rPr>
        <w:noBreakHyphen/>
        <w:t>2009)</w:t>
      </w:r>
      <w:r w:rsidRPr="00E0007D">
        <w:rPr>
          <w:lang w:val="es-UY"/>
        </w:rPr>
        <w:t xml:space="preserve">. </w:t>
      </w:r>
      <w:r w:rsidRPr="00120DCC">
        <w:rPr>
          <w:lang w:val="es-UY"/>
        </w:rPr>
        <w:t xml:space="preserve">Ed. Abre </w:t>
      </w:r>
      <w:r>
        <w:rPr>
          <w:lang w:val="es-UY"/>
        </w:rPr>
        <w:t>L</w:t>
      </w:r>
      <w:r w:rsidRPr="00120DCC">
        <w:rPr>
          <w:lang w:val="es-UY"/>
        </w:rPr>
        <w:t>abios, serie académica.</w:t>
      </w:r>
      <w:r>
        <w:rPr>
          <w:lang w:val="es-UY"/>
        </w:rPr>
        <w:t xml:space="preserve"> Montevideo:</w:t>
      </w:r>
      <w:r w:rsidRPr="00120DCC">
        <w:rPr>
          <w:lang w:val="es-UY"/>
        </w:rPr>
        <w:t xml:space="preserve"> </w:t>
      </w:r>
      <w:proofErr w:type="spellStart"/>
      <w:r w:rsidRPr="00120DCC">
        <w:rPr>
          <w:smallCaps/>
          <w:lang w:val="es-UY"/>
        </w:rPr>
        <w:t>icp</w:t>
      </w:r>
      <w:proofErr w:type="spellEnd"/>
      <w:r w:rsidRPr="00120DCC">
        <w:rPr>
          <w:lang w:val="es-UY"/>
        </w:rPr>
        <w:t xml:space="preserve">, </w:t>
      </w:r>
      <w:proofErr w:type="spellStart"/>
      <w:r w:rsidRPr="00120DCC">
        <w:rPr>
          <w:smallCaps/>
          <w:lang w:val="es-UY"/>
        </w:rPr>
        <w:t>fcs</w:t>
      </w:r>
      <w:proofErr w:type="spellEnd"/>
      <w:r w:rsidRPr="00120DCC">
        <w:rPr>
          <w:lang w:val="es-UY"/>
        </w:rPr>
        <w:t>, Udela</w:t>
      </w:r>
      <w:r>
        <w:rPr>
          <w:lang w:val="es-UY"/>
        </w:rPr>
        <w:t>r</w:t>
      </w:r>
      <w:r w:rsidRPr="00120DCC">
        <w:rPr>
          <w:lang w:val="es-UY"/>
        </w:rPr>
        <w:t>.</w:t>
      </w:r>
    </w:p>
    <w:p w14:paraId="5706E040" w14:textId="77777777" w:rsidR="00FE31C5" w:rsidRPr="00E0007D" w:rsidRDefault="00FE31C5" w:rsidP="00FE31C5">
      <w:pPr>
        <w:pStyle w:val="810bibliografadems"/>
        <w:rPr>
          <w:lang w:val="es-UY"/>
        </w:rPr>
      </w:pPr>
      <w:r w:rsidRPr="00E0007D">
        <w:rPr>
          <w:smallCaps/>
          <w:lang w:val="es-UY"/>
        </w:rPr>
        <w:t>Busquets</w:t>
      </w:r>
      <w:r w:rsidRPr="00E0007D">
        <w:rPr>
          <w:lang w:val="es-UY"/>
        </w:rPr>
        <w:t xml:space="preserve">, J. y </w:t>
      </w:r>
      <w:proofErr w:type="spellStart"/>
      <w:r w:rsidRPr="00E0007D">
        <w:rPr>
          <w:lang w:val="es-UY"/>
        </w:rPr>
        <w:t>Setaro</w:t>
      </w:r>
      <w:proofErr w:type="spellEnd"/>
      <w:r w:rsidRPr="00E0007D">
        <w:rPr>
          <w:lang w:val="es-UY"/>
        </w:rPr>
        <w:t xml:space="preserve">, M. (2008): </w:t>
      </w:r>
      <w:r w:rsidRPr="00517FA5">
        <w:rPr>
          <w:i/>
          <w:lang w:val="es-UY"/>
        </w:rPr>
        <w:t>Encrucijada 2009. El diálogo nacional de seguridad social: participación, acuerdos, relación y comunicación</w:t>
      </w:r>
      <w:r w:rsidRPr="00517FA5">
        <w:rPr>
          <w:lang w:val="es-UY"/>
        </w:rPr>
        <w:t xml:space="preserve">. </w:t>
      </w:r>
      <w:r>
        <w:rPr>
          <w:lang w:val="es-UY"/>
        </w:rPr>
        <w:t xml:space="preserve">Montevideo: </w:t>
      </w:r>
      <w:r w:rsidRPr="00E0007D">
        <w:rPr>
          <w:lang w:val="es-UY"/>
        </w:rPr>
        <w:t>Fin de Siglo</w:t>
      </w:r>
      <w:r>
        <w:rPr>
          <w:lang w:val="es-UY"/>
        </w:rPr>
        <w:t>.</w:t>
      </w:r>
    </w:p>
    <w:p w14:paraId="3DD5EE9D" w14:textId="77777777" w:rsidR="00FE31C5" w:rsidRPr="00E0007D" w:rsidRDefault="00FE31C5" w:rsidP="00FE31C5">
      <w:pPr>
        <w:pStyle w:val="810bibliografadems"/>
        <w:rPr>
          <w:lang w:val="es-UY"/>
        </w:rPr>
      </w:pPr>
      <w:r w:rsidRPr="00120DCC">
        <w:rPr>
          <w:smallCaps/>
          <w:lang w:val="es-UY"/>
        </w:rPr>
        <w:lastRenderedPageBreak/>
        <w:t>Ca</w:t>
      </w:r>
      <w:r w:rsidRPr="00E0007D">
        <w:rPr>
          <w:smallCaps/>
          <w:lang w:val="es-UY"/>
        </w:rPr>
        <w:t>etano</w:t>
      </w:r>
      <w:r w:rsidRPr="00E0007D">
        <w:rPr>
          <w:lang w:val="es-UY"/>
        </w:rPr>
        <w:t>, G</w:t>
      </w:r>
      <w:r>
        <w:rPr>
          <w:lang w:val="es-UY"/>
        </w:rPr>
        <w:t>.</w:t>
      </w:r>
      <w:r w:rsidRPr="00E0007D">
        <w:rPr>
          <w:lang w:val="es-UY"/>
        </w:rPr>
        <w:t xml:space="preserve"> (1992): «Partidos, Estado y Cámaras empresariales en el Uruguay Contemporáneo». En </w:t>
      </w:r>
      <w:proofErr w:type="spellStart"/>
      <w:r w:rsidRPr="00E0007D">
        <w:rPr>
          <w:i/>
          <w:smallCaps/>
          <w:lang w:val="es-UY"/>
        </w:rPr>
        <w:t>fesur</w:t>
      </w:r>
      <w:proofErr w:type="spellEnd"/>
      <w:r w:rsidRPr="00E0007D">
        <w:rPr>
          <w:lang w:val="es-UY"/>
        </w:rPr>
        <w:t xml:space="preserve">: </w:t>
      </w:r>
      <w:r w:rsidRPr="00E0007D">
        <w:rPr>
          <w:i/>
          <w:iCs/>
          <w:lang w:val="es-UY"/>
        </w:rPr>
        <w:t>Organizaciones empresariales y políticas públicas</w:t>
      </w:r>
      <w:r>
        <w:rPr>
          <w:lang w:val="es-UY"/>
        </w:rPr>
        <w:t>. Montevideo: Ediciones Trilce</w:t>
      </w:r>
      <w:r w:rsidRPr="00E0007D">
        <w:rPr>
          <w:lang w:val="es-UY"/>
        </w:rPr>
        <w:t>.</w:t>
      </w:r>
    </w:p>
    <w:p w14:paraId="532FD513" w14:textId="77777777" w:rsidR="00FE31C5" w:rsidRPr="00D15163" w:rsidRDefault="00FE31C5" w:rsidP="00FE31C5">
      <w:pPr>
        <w:pStyle w:val="810bibliografadems"/>
        <w:rPr>
          <w:lang w:val="es-UY"/>
        </w:rPr>
      </w:pPr>
      <w:r w:rsidRPr="00E0007D">
        <w:rPr>
          <w:smallCaps/>
          <w:lang w:val="es-UY"/>
        </w:rPr>
        <w:t>—</w:t>
      </w:r>
      <w:r w:rsidRPr="00E0007D">
        <w:rPr>
          <w:lang w:val="es-UY"/>
        </w:rPr>
        <w:t xml:space="preserve"> (2016): «La nueva política». En Caetano, G. (</w:t>
      </w:r>
      <w:r>
        <w:rPr>
          <w:lang w:val="es-UY"/>
        </w:rPr>
        <w:t>e</w:t>
      </w:r>
      <w:r w:rsidRPr="00E0007D">
        <w:rPr>
          <w:lang w:val="es-UY"/>
        </w:rPr>
        <w:t>d</w:t>
      </w:r>
      <w:r>
        <w:rPr>
          <w:lang w:val="es-UY"/>
        </w:rPr>
        <w:t>.</w:t>
      </w:r>
      <w:r w:rsidRPr="00E0007D">
        <w:rPr>
          <w:lang w:val="es-UY"/>
        </w:rPr>
        <w:t>)</w:t>
      </w:r>
      <w:r>
        <w:rPr>
          <w:lang w:val="es-UY"/>
        </w:rPr>
        <w:t>,</w:t>
      </w:r>
      <w:r w:rsidRPr="00E0007D">
        <w:rPr>
          <w:lang w:val="es-UY"/>
        </w:rPr>
        <w:t xml:space="preserve"> </w:t>
      </w:r>
      <w:r w:rsidRPr="00E0007D">
        <w:rPr>
          <w:i/>
          <w:iCs/>
          <w:lang w:val="es-UY"/>
        </w:rPr>
        <w:t xml:space="preserve">Uruguay. </w:t>
      </w:r>
      <w:r w:rsidRPr="00D15163">
        <w:rPr>
          <w:i/>
          <w:iCs/>
          <w:lang w:val="es-UY"/>
        </w:rPr>
        <w:t>Reforma social y democracia de partidos</w:t>
      </w:r>
      <w:r w:rsidRPr="00D15163">
        <w:rPr>
          <w:lang w:val="es-UY"/>
        </w:rPr>
        <w:t>. Tomo II</w:t>
      </w:r>
      <w:r>
        <w:rPr>
          <w:lang w:val="es-UY"/>
        </w:rPr>
        <w:t>:</w:t>
      </w:r>
      <w:r w:rsidRPr="00D15163">
        <w:rPr>
          <w:lang w:val="es-UY"/>
        </w:rPr>
        <w:t xml:space="preserve"> </w:t>
      </w:r>
      <w:r>
        <w:rPr>
          <w:lang w:val="es-UY"/>
        </w:rPr>
        <w:t>«</w:t>
      </w:r>
      <w:r w:rsidRPr="00D15163">
        <w:rPr>
          <w:lang w:val="es-UY"/>
        </w:rPr>
        <w:t>1880</w:t>
      </w:r>
      <w:r w:rsidRPr="00D15163">
        <w:rPr>
          <w:lang w:val="es-UY"/>
        </w:rPr>
        <w:noBreakHyphen/>
        <w:t>1930</w:t>
      </w:r>
      <w:r>
        <w:rPr>
          <w:lang w:val="es-UY"/>
        </w:rPr>
        <w:t>»,</w:t>
      </w:r>
      <w:r w:rsidRPr="00D15163">
        <w:rPr>
          <w:lang w:val="es-UY"/>
        </w:rPr>
        <w:t xml:space="preserve"> </w:t>
      </w:r>
      <w:r>
        <w:rPr>
          <w:lang w:val="es-UY"/>
        </w:rPr>
        <w:t>pp. </w:t>
      </w:r>
      <w:r w:rsidRPr="00D15163">
        <w:rPr>
          <w:lang w:val="es-UY"/>
        </w:rPr>
        <w:t>35</w:t>
      </w:r>
      <w:r w:rsidRPr="00D15163">
        <w:rPr>
          <w:lang w:val="es-UY"/>
        </w:rPr>
        <w:noBreakHyphen/>
        <w:t xml:space="preserve">84. </w:t>
      </w:r>
      <w:r>
        <w:rPr>
          <w:lang w:val="es-UY"/>
        </w:rPr>
        <w:t>Montevideo: Planeta.</w:t>
      </w:r>
    </w:p>
    <w:p w14:paraId="6D0E2426" w14:textId="77777777" w:rsidR="00FE31C5" w:rsidRPr="00120DCC" w:rsidRDefault="00FE31C5" w:rsidP="00FE31C5">
      <w:pPr>
        <w:pStyle w:val="810bibliografadems"/>
        <w:rPr>
          <w:lang w:val="es-UY"/>
        </w:rPr>
      </w:pPr>
      <w:r w:rsidRPr="00120DCC">
        <w:rPr>
          <w:smallCaps/>
          <w:lang w:val="es-UY"/>
        </w:rPr>
        <w:t>Caetano</w:t>
      </w:r>
      <w:r w:rsidRPr="00120DCC">
        <w:rPr>
          <w:lang w:val="es-UY"/>
        </w:rPr>
        <w:t xml:space="preserve">, G., </w:t>
      </w:r>
      <w:r>
        <w:rPr>
          <w:lang w:val="es-UY"/>
        </w:rPr>
        <w:t>y</w:t>
      </w:r>
      <w:r w:rsidRPr="00120DCC">
        <w:rPr>
          <w:lang w:val="es-UY"/>
        </w:rPr>
        <w:t xml:space="preserve"> </w:t>
      </w:r>
      <w:proofErr w:type="spellStart"/>
      <w:r w:rsidRPr="00120DCC">
        <w:rPr>
          <w:smallCaps/>
          <w:lang w:val="es-UY"/>
        </w:rPr>
        <w:t>Rilla</w:t>
      </w:r>
      <w:proofErr w:type="spellEnd"/>
      <w:r w:rsidRPr="00120DCC">
        <w:rPr>
          <w:lang w:val="es-UY"/>
        </w:rPr>
        <w:t>, J.</w:t>
      </w:r>
      <w:r>
        <w:rPr>
          <w:lang w:val="es-UY"/>
        </w:rPr>
        <w:t xml:space="preserve"> </w:t>
      </w:r>
      <w:r w:rsidRPr="00120DCC">
        <w:rPr>
          <w:lang w:val="es-UY"/>
        </w:rPr>
        <w:t xml:space="preserve">P. (1991): </w:t>
      </w:r>
      <w:r w:rsidRPr="00517FA5">
        <w:rPr>
          <w:i/>
          <w:lang w:val="es-UY"/>
        </w:rPr>
        <w:t>Breve historia de la dictadura</w:t>
      </w:r>
      <w:r w:rsidRPr="00120DCC">
        <w:rPr>
          <w:lang w:val="es-UY"/>
        </w:rPr>
        <w:t xml:space="preserve">. </w:t>
      </w:r>
      <w:r>
        <w:rPr>
          <w:lang w:val="es-UY"/>
        </w:rPr>
        <w:t>Montevideo: Ediciones de la Banda Oriental.</w:t>
      </w:r>
    </w:p>
    <w:p w14:paraId="528DB55F" w14:textId="77777777" w:rsidR="00FE31C5" w:rsidRPr="00556CA4" w:rsidRDefault="00FE31C5" w:rsidP="00FE31C5">
      <w:pPr>
        <w:pStyle w:val="810bibliografadems"/>
        <w:rPr>
          <w:lang w:val="es-UY"/>
        </w:rPr>
      </w:pPr>
      <w:r w:rsidRPr="00D15163">
        <w:rPr>
          <w:smallCaps/>
          <w:lang w:val="es-UY"/>
        </w:rPr>
        <w:t>Campbell</w:t>
      </w:r>
      <w:r w:rsidRPr="00D15163">
        <w:rPr>
          <w:lang w:val="es-UY"/>
        </w:rPr>
        <w:t>, D.</w:t>
      </w:r>
      <w:r>
        <w:rPr>
          <w:lang w:val="es-UY"/>
        </w:rPr>
        <w:t>,</w:t>
      </w:r>
      <w:r w:rsidRPr="00D15163">
        <w:rPr>
          <w:lang w:val="es-UY"/>
        </w:rPr>
        <w:t xml:space="preserve"> y </w:t>
      </w:r>
      <w:r w:rsidRPr="00D15163">
        <w:rPr>
          <w:smallCaps/>
          <w:lang w:val="es-UY"/>
        </w:rPr>
        <w:t>Stanley</w:t>
      </w:r>
      <w:r>
        <w:rPr>
          <w:smallCaps/>
          <w:lang w:val="es-UY"/>
        </w:rPr>
        <w:t>,</w:t>
      </w:r>
      <w:r w:rsidRPr="00D15163">
        <w:rPr>
          <w:lang w:val="es-UY"/>
        </w:rPr>
        <w:t xml:space="preserve"> J. (1973): </w:t>
      </w:r>
      <w:r w:rsidRPr="00517FA5">
        <w:rPr>
          <w:i/>
          <w:lang w:val="es-UY"/>
        </w:rPr>
        <w:t>Diseños experimentales y cuasi experimentales en la investigación social</w:t>
      </w:r>
      <w:r w:rsidRPr="00D15163">
        <w:rPr>
          <w:lang w:val="es-UY"/>
        </w:rPr>
        <w:t xml:space="preserve">. </w:t>
      </w:r>
      <w:r w:rsidRPr="00556CA4">
        <w:rPr>
          <w:lang w:val="es-UY"/>
        </w:rPr>
        <w:t>Buenos Aires: Amorrortu.</w:t>
      </w:r>
    </w:p>
    <w:p w14:paraId="2173E930" w14:textId="77777777" w:rsidR="00FE31C5" w:rsidRPr="00E0007D" w:rsidRDefault="00FE31C5" w:rsidP="00FE31C5">
      <w:pPr>
        <w:pStyle w:val="810bibliografadems"/>
        <w:rPr>
          <w:lang w:val="en-US"/>
        </w:rPr>
      </w:pPr>
      <w:proofErr w:type="spellStart"/>
      <w:r w:rsidRPr="00556CA4">
        <w:rPr>
          <w:smallCaps/>
          <w:lang w:val="es-UY"/>
        </w:rPr>
        <w:t>Capoccia</w:t>
      </w:r>
      <w:proofErr w:type="spellEnd"/>
      <w:r w:rsidRPr="00556CA4">
        <w:rPr>
          <w:lang w:val="es-UY"/>
        </w:rPr>
        <w:t>, G. (2015). «</w:t>
      </w:r>
      <w:proofErr w:type="spellStart"/>
      <w:r w:rsidRPr="00556CA4">
        <w:rPr>
          <w:lang w:val="es-UY"/>
        </w:rPr>
        <w:t>Critical</w:t>
      </w:r>
      <w:proofErr w:type="spellEnd"/>
      <w:r w:rsidRPr="00556CA4">
        <w:rPr>
          <w:lang w:val="es-UY"/>
        </w:rPr>
        <w:t xml:space="preserve"> </w:t>
      </w:r>
      <w:proofErr w:type="spellStart"/>
      <w:r w:rsidRPr="00556CA4">
        <w:rPr>
          <w:lang w:val="es-UY"/>
        </w:rPr>
        <w:t>junctures</w:t>
      </w:r>
      <w:proofErr w:type="spellEnd"/>
      <w:r w:rsidRPr="00556CA4">
        <w:rPr>
          <w:lang w:val="es-UY"/>
        </w:rPr>
        <w:t xml:space="preserve"> and </w:t>
      </w:r>
      <w:proofErr w:type="spellStart"/>
      <w:r w:rsidRPr="00556CA4">
        <w:rPr>
          <w:lang w:val="es-UY"/>
        </w:rPr>
        <w:t>institutional</w:t>
      </w:r>
      <w:proofErr w:type="spellEnd"/>
      <w:r w:rsidRPr="00556CA4">
        <w:rPr>
          <w:lang w:val="es-UY"/>
        </w:rPr>
        <w:t xml:space="preserve"> </w:t>
      </w:r>
      <w:proofErr w:type="spellStart"/>
      <w:r w:rsidRPr="00556CA4">
        <w:rPr>
          <w:lang w:val="es-UY"/>
        </w:rPr>
        <w:t>change</w:t>
      </w:r>
      <w:proofErr w:type="spellEnd"/>
      <w:r w:rsidRPr="00556CA4">
        <w:rPr>
          <w:lang w:val="es-UY"/>
        </w:rPr>
        <w:t xml:space="preserve">». En J. Mahoney y K. </w:t>
      </w:r>
      <w:proofErr w:type="spellStart"/>
      <w:r w:rsidRPr="00556CA4">
        <w:rPr>
          <w:lang w:val="es-UY"/>
        </w:rPr>
        <w:t>Thelen</w:t>
      </w:r>
      <w:proofErr w:type="spellEnd"/>
      <w:r w:rsidRPr="00556CA4">
        <w:rPr>
          <w:lang w:val="es-UY"/>
        </w:rPr>
        <w:t xml:space="preserve"> (eds.), </w:t>
      </w:r>
      <w:proofErr w:type="spellStart"/>
      <w:r w:rsidRPr="00556CA4">
        <w:rPr>
          <w:i/>
          <w:lang w:val="es-UY"/>
        </w:rPr>
        <w:t>Advances</w:t>
      </w:r>
      <w:proofErr w:type="spellEnd"/>
      <w:r w:rsidRPr="00556CA4">
        <w:rPr>
          <w:i/>
          <w:lang w:val="es-UY"/>
        </w:rPr>
        <w:t xml:space="preserve"> in </w:t>
      </w:r>
      <w:proofErr w:type="spellStart"/>
      <w:r w:rsidRPr="00556CA4">
        <w:rPr>
          <w:i/>
          <w:lang w:val="es-UY"/>
        </w:rPr>
        <w:t>Comparative</w:t>
      </w:r>
      <w:r w:rsidRPr="00556CA4">
        <w:rPr>
          <w:i/>
          <w:lang w:val="es-UY"/>
        </w:rPr>
        <w:noBreakHyphen/>
        <w:t>Historical</w:t>
      </w:r>
      <w:proofErr w:type="spellEnd"/>
      <w:r w:rsidRPr="00556CA4">
        <w:rPr>
          <w:i/>
          <w:lang w:val="es-UY"/>
        </w:rPr>
        <w:t xml:space="preserve"> </w:t>
      </w:r>
      <w:proofErr w:type="spellStart"/>
      <w:r w:rsidRPr="00556CA4">
        <w:rPr>
          <w:i/>
          <w:lang w:val="es-UY"/>
        </w:rPr>
        <w:t>Analysis</w:t>
      </w:r>
      <w:proofErr w:type="spellEnd"/>
      <w:r w:rsidRPr="00556CA4">
        <w:rPr>
          <w:lang w:val="es-UY"/>
        </w:rPr>
        <w:t xml:space="preserve">. </w:t>
      </w:r>
      <w:r>
        <w:rPr>
          <w:lang w:val="en-US"/>
        </w:rPr>
        <w:t xml:space="preserve">Cambridge: </w:t>
      </w:r>
      <w:r w:rsidRPr="00E0007D">
        <w:rPr>
          <w:lang w:val="en-US"/>
        </w:rPr>
        <w:t>Cambridge University Press.</w:t>
      </w:r>
    </w:p>
    <w:p w14:paraId="76C58A96" w14:textId="77777777" w:rsidR="00FE31C5" w:rsidRPr="00D15163" w:rsidRDefault="00FE31C5" w:rsidP="00FE31C5">
      <w:pPr>
        <w:pStyle w:val="810bibliografadems"/>
        <w:rPr>
          <w:lang w:val="en-US"/>
        </w:rPr>
      </w:pPr>
      <w:proofErr w:type="spellStart"/>
      <w:r w:rsidRPr="00D15163">
        <w:rPr>
          <w:smallCaps/>
          <w:lang w:val="en-US"/>
        </w:rPr>
        <w:t>Capoccia</w:t>
      </w:r>
      <w:proofErr w:type="spellEnd"/>
      <w:r w:rsidRPr="00D15163">
        <w:rPr>
          <w:lang w:val="en-US"/>
        </w:rPr>
        <w:t>, G</w:t>
      </w:r>
      <w:r>
        <w:rPr>
          <w:lang w:val="en-US"/>
        </w:rPr>
        <w:t>., y</w:t>
      </w:r>
      <w:r w:rsidRPr="00D15163">
        <w:rPr>
          <w:lang w:val="en-US"/>
        </w:rPr>
        <w:t xml:space="preserve"> </w:t>
      </w:r>
      <w:r w:rsidRPr="00D15163">
        <w:rPr>
          <w:smallCaps/>
          <w:lang w:val="en-US"/>
        </w:rPr>
        <w:t xml:space="preserve">Kelemen, </w:t>
      </w:r>
      <w:r>
        <w:rPr>
          <w:smallCaps/>
          <w:lang w:val="en-US"/>
        </w:rPr>
        <w:t>D.</w:t>
      </w:r>
      <w:r w:rsidRPr="00D15163">
        <w:rPr>
          <w:lang w:val="en-US"/>
        </w:rPr>
        <w:t xml:space="preserve"> (2007): </w:t>
      </w:r>
      <w:r w:rsidRPr="00517FA5">
        <w:rPr>
          <w:i/>
          <w:lang w:val="en-US"/>
        </w:rPr>
        <w:t xml:space="preserve">The study of critical Junctures: Theory, Narrative, and </w:t>
      </w:r>
      <w:proofErr w:type="spellStart"/>
      <w:r w:rsidRPr="00517FA5">
        <w:rPr>
          <w:i/>
          <w:lang w:val="en-US"/>
        </w:rPr>
        <w:t>Contrafactuales</w:t>
      </w:r>
      <w:proofErr w:type="spellEnd"/>
      <w:r w:rsidRPr="00517FA5">
        <w:rPr>
          <w:i/>
          <w:lang w:val="en-US"/>
        </w:rPr>
        <w:t xml:space="preserve"> </w:t>
      </w:r>
      <w:proofErr w:type="spellStart"/>
      <w:r w:rsidRPr="00517FA5">
        <w:rPr>
          <w:i/>
          <w:lang w:val="en-US"/>
        </w:rPr>
        <w:t>en</w:t>
      </w:r>
      <w:proofErr w:type="spellEnd"/>
      <w:r w:rsidRPr="00517FA5">
        <w:rPr>
          <w:i/>
          <w:lang w:val="en-US"/>
        </w:rPr>
        <w:t xml:space="preserve"> Historical Institutionalism</w:t>
      </w:r>
      <w:r w:rsidRPr="00D15163">
        <w:rPr>
          <w:lang w:val="en-US"/>
        </w:rPr>
        <w:t xml:space="preserve">. </w:t>
      </w:r>
      <w:r>
        <w:rPr>
          <w:lang w:val="en-US"/>
        </w:rPr>
        <w:t xml:space="preserve">Cambridge: </w:t>
      </w:r>
      <w:r w:rsidRPr="00D15163">
        <w:rPr>
          <w:lang w:val="en-US"/>
        </w:rPr>
        <w:t>Cambridge University Press.</w:t>
      </w:r>
    </w:p>
    <w:p w14:paraId="13628685" w14:textId="77777777" w:rsidR="00FE31C5" w:rsidRPr="0065090C" w:rsidRDefault="00FE31C5" w:rsidP="00FE31C5">
      <w:pPr>
        <w:pStyle w:val="810bibliografadems"/>
        <w:rPr>
          <w:lang w:val="es-UY"/>
        </w:rPr>
      </w:pPr>
      <w:r w:rsidRPr="00E0007D">
        <w:rPr>
          <w:smallCaps/>
          <w:lang w:val="en-US"/>
        </w:rPr>
        <w:t>Cardoso</w:t>
      </w:r>
      <w:r w:rsidRPr="00E0007D">
        <w:rPr>
          <w:lang w:val="en-US"/>
        </w:rPr>
        <w:t xml:space="preserve">, F., y </w:t>
      </w:r>
      <w:proofErr w:type="spellStart"/>
      <w:r w:rsidRPr="00E0007D">
        <w:rPr>
          <w:smallCaps/>
          <w:lang w:val="en-US"/>
        </w:rPr>
        <w:t>Faletto</w:t>
      </w:r>
      <w:proofErr w:type="spellEnd"/>
      <w:r w:rsidRPr="00E0007D">
        <w:rPr>
          <w:lang w:val="en-US"/>
        </w:rPr>
        <w:t xml:space="preserve">, E. (1979): </w:t>
      </w:r>
      <w:r w:rsidRPr="00517FA5">
        <w:rPr>
          <w:i/>
          <w:lang w:val="en-US"/>
        </w:rPr>
        <w:t>Dependency and Development in Latin America</w:t>
      </w:r>
      <w:r w:rsidRPr="00E0007D">
        <w:rPr>
          <w:lang w:val="en-US"/>
        </w:rPr>
        <w:t xml:space="preserve">. </w:t>
      </w:r>
      <w:r w:rsidRPr="0065090C">
        <w:rPr>
          <w:lang w:val="es-UY"/>
        </w:rPr>
        <w:t xml:space="preserve">Berkeley: </w:t>
      </w:r>
      <w:proofErr w:type="spellStart"/>
      <w:r w:rsidRPr="0065090C">
        <w:rPr>
          <w:lang w:val="es-UY"/>
        </w:rPr>
        <w:t>University</w:t>
      </w:r>
      <w:proofErr w:type="spellEnd"/>
      <w:r w:rsidRPr="0065090C">
        <w:rPr>
          <w:lang w:val="es-UY"/>
        </w:rPr>
        <w:t xml:space="preserve"> </w:t>
      </w:r>
      <w:proofErr w:type="spellStart"/>
      <w:r w:rsidRPr="0065090C">
        <w:rPr>
          <w:lang w:val="es-UY"/>
        </w:rPr>
        <w:t>of</w:t>
      </w:r>
      <w:proofErr w:type="spellEnd"/>
      <w:r w:rsidRPr="0065090C">
        <w:rPr>
          <w:lang w:val="es-UY"/>
        </w:rPr>
        <w:t xml:space="preserve"> California </w:t>
      </w:r>
      <w:proofErr w:type="spellStart"/>
      <w:r w:rsidRPr="0065090C">
        <w:rPr>
          <w:lang w:val="es-UY"/>
        </w:rPr>
        <w:t>Press</w:t>
      </w:r>
      <w:proofErr w:type="spellEnd"/>
      <w:r w:rsidRPr="0065090C">
        <w:rPr>
          <w:lang w:val="es-UY"/>
        </w:rPr>
        <w:t>.</w:t>
      </w:r>
    </w:p>
    <w:p w14:paraId="45CF50B1" w14:textId="77777777" w:rsidR="00FE31C5" w:rsidRPr="00E0007D" w:rsidRDefault="00FE31C5" w:rsidP="00FE31C5">
      <w:pPr>
        <w:pStyle w:val="810bibliografadems"/>
        <w:rPr>
          <w:lang w:val="es-UY"/>
        </w:rPr>
      </w:pPr>
      <w:r w:rsidRPr="00E0007D">
        <w:rPr>
          <w:smallCaps/>
          <w:lang w:val="es-UY"/>
        </w:rPr>
        <w:t>Caldera Ortega</w:t>
      </w:r>
      <w:r w:rsidRPr="00E0007D">
        <w:rPr>
          <w:lang w:val="es-UY"/>
        </w:rPr>
        <w:t>, A. R</w:t>
      </w:r>
      <w:r>
        <w:rPr>
          <w:lang w:val="es-UY"/>
        </w:rPr>
        <w:t>.</w:t>
      </w:r>
      <w:r w:rsidRPr="00E0007D">
        <w:rPr>
          <w:lang w:val="es-UY"/>
        </w:rPr>
        <w:t xml:space="preserve"> (2012): </w:t>
      </w:r>
      <w:r w:rsidRPr="00517FA5">
        <w:rPr>
          <w:i/>
          <w:lang w:val="es-UY"/>
        </w:rPr>
        <w:t>De la Administración pública a las políticas públicas: ensayos desde la ciencia política</w:t>
      </w:r>
      <w:r w:rsidRPr="00E0007D">
        <w:rPr>
          <w:lang w:val="es-UY"/>
        </w:rPr>
        <w:t>. Universidad de Guanajuato. México.</w:t>
      </w:r>
    </w:p>
    <w:p w14:paraId="3D576EDE" w14:textId="77777777" w:rsidR="00FE31C5" w:rsidRPr="00E0007D" w:rsidRDefault="00FE31C5" w:rsidP="00FE31C5">
      <w:pPr>
        <w:pStyle w:val="810bibliografadems"/>
        <w:rPr>
          <w:lang w:val="es-UY"/>
        </w:rPr>
      </w:pPr>
      <w:r w:rsidRPr="00E0007D">
        <w:rPr>
          <w:smallCaps/>
          <w:lang w:val="es-UY"/>
        </w:rPr>
        <w:t>Carracedo</w:t>
      </w:r>
      <w:r w:rsidRPr="00E0007D">
        <w:rPr>
          <w:lang w:val="es-UY"/>
        </w:rPr>
        <w:t xml:space="preserve">, F. (2010): «La tercera etapa de los Consejos de Salarios. </w:t>
      </w:r>
      <w:r w:rsidRPr="00517FA5">
        <w:rPr>
          <w:lang w:val="es-UY"/>
        </w:rPr>
        <w:t>Las relaciones laborales en la arquitectura socialdemócrata». Monografía de grado.</w:t>
      </w:r>
      <w:r>
        <w:rPr>
          <w:lang w:val="es-UY"/>
        </w:rPr>
        <w:t xml:space="preserve"> Montevideo:</w:t>
      </w:r>
      <w:r w:rsidRPr="00517FA5">
        <w:rPr>
          <w:lang w:val="es-UY"/>
        </w:rPr>
        <w:t xml:space="preserve"> </w:t>
      </w:r>
      <w:proofErr w:type="spellStart"/>
      <w:r w:rsidRPr="00E0007D">
        <w:rPr>
          <w:smallCaps/>
          <w:lang w:val="es-UY"/>
        </w:rPr>
        <w:t>fcs</w:t>
      </w:r>
      <w:proofErr w:type="spellEnd"/>
      <w:r w:rsidRPr="00E0007D">
        <w:rPr>
          <w:lang w:val="es-UY"/>
        </w:rPr>
        <w:t>, Udelar.</w:t>
      </w:r>
    </w:p>
    <w:p w14:paraId="5E4508F2" w14:textId="77777777" w:rsidR="00FE31C5" w:rsidRPr="00E0007D" w:rsidRDefault="00FE31C5" w:rsidP="00FE31C5">
      <w:pPr>
        <w:pStyle w:val="810bibliografadems"/>
        <w:rPr>
          <w:lang w:val="es-UY"/>
        </w:rPr>
      </w:pPr>
      <w:r w:rsidRPr="00E0007D">
        <w:rPr>
          <w:smallCaps/>
          <w:lang w:val="es-UY"/>
        </w:rPr>
        <w:t>Carracedo</w:t>
      </w:r>
      <w:r w:rsidRPr="00E0007D">
        <w:rPr>
          <w:lang w:val="es-UY"/>
        </w:rPr>
        <w:t xml:space="preserve">, F., y </w:t>
      </w:r>
      <w:proofErr w:type="spellStart"/>
      <w:r w:rsidRPr="00E0007D">
        <w:rPr>
          <w:smallCaps/>
          <w:lang w:val="es-UY"/>
        </w:rPr>
        <w:t>Senatore</w:t>
      </w:r>
      <w:proofErr w:type="spellEnd"/>
      <w:r w:rsidRPr="00E0007D">
        <w:rPr>
          <w:lang w:val="es-UY"/>
        </w:rPr>
        <w:t xml:space="preserve">, L. (2016): «Las políticas públicas de Vázquez a Mujica. Políticas laborales y relaciones de trabajo durante el gobierno de Mujica». En </w:t>
      </w:r>
      <w:r w:rsidRPr="00E0007D">
        <w:rPr>
          <w:i/>
          <w:iCs/>
          <w:lang w:val="es-UY"/>
        </w:rPr>
        <w:t>El decenio progresista</w:t>
      </w:r>
      <w:r>
        <w:rPr>
          <w:i/>
          <w:iCs/>
          <w:lang w:val="es-UY"/>
        </w:rPr>
        <w:t>,</w:t>
      </w:r>
      <w:r w:rsidRPr="00E0007D">
        <w:rPr>
          <w:lang w:val="es-UY"/>
        </w:rPr>
        <w:t xml:space="preserve"> </w:t>
      </w:r>
      <w:r>
        <w:rPr>
          <w:lang w:val="es-UY"/>
        </w:rPr>
        <w:t>c</w:t>
      </w:r>
      <w:r w:rsidRPr="00E0007D">
        <w:rPr>
          <w:lang w:val="es-UY"/>
        </w:rPr>
        <w:t>ap</w:t>
      </w:r>
      <w:r>
        <w:rPr>
          <w:lang w:val="es-UY"/>
        </w:rPr>
        <w:t>ítulo</w:t>
      </w:r>
      <w:r w:rsidRPr="00E0007D">
        <w:rPr>
          <w:lang w:val="es-UY"/>
        </w:rPr>
        <w:t xml:space="preserve"> 1. </w:t>
      </w:r>
      <w:r>
        <w:rPr>
          <w:lang w:val="es-UY"/>
        </w:rPr>
        <w:t xml:space="preserve">Montevideo: </w:t>
      </w:r>
      <w:r w:rsidRPr="00E0007D">
        <w:rPr>
          <w:lang w:val="es-UY"/>
        </w:rPr>
        <w:t>Fin de Siglo</w:t>
      </w:r>
      <w:r>
        <w:rPr>
          <w:lang w:val="es-UY"/>
        </w:rPr>
        <w:t>.</w:t>
      </w:r>
    </w:p>
    <w:p w14:paraId="19752500" w14:textId="77777777" w:rsidR="00FE31C5" w:rsidRPr="00E0007D" w:rsidRDefault="00FE31C5" w:rsidP="00FE31C5">
      <w:pPr>
        <w:pStyle w:val="810bibliografadems"/>
        <w:rPr>
          <w:lang w:val="es-UY"/>
        </w:rPr>
      </w:pPr>
      <w:r w:rsidRPr="00E0007D">
        <w:rPr>
          <w:smallCaps/>
          <w:lang w:val="es-UY"/>
        </w:rPr>
        <w:t>Castellano</w:t>
      </w:r>
      <w:r w:rsidRPr="00E0007D">
        <w:rPr>
          <w:lang w:val="es-UY"/>
        </w:rPr>
        <w:t>, E. (1996)</w:t>
      </w:r>
      <w:r>
        <w:rPr>
          <w:lang w:val="es-UY"/>
        </w:rPr>
        <w:t>:</w:t>
      </w:r>
      <w:r w:rsidRPr="00E0007D">
        <w:rPr>
          <w:lang w:val="es-UY"/>
        </w:rPr>
        <w:t xml:space="preserve"> </w:t>
      </w:r>
      <w:r>
        <w:rPr>
          <w:lang w:val="es-UY"/>
        </w:rPr>
        <w:t>«</w:t>
      </w:r>
      <w:r w:rsidRPr="00E0007D">
        <w:rPr>
          <w:lang w:val="es-UY"/>
        </w:rPr>
        <w:t>Uruguay: un caso de bienestar de partidos</w:t>
      </w:r>
      <w:r>
        <w:rPr>
          <w:lang w:val="es-UY"/>
        </w:rPr>
        <w:t>»</w:t>
      </w:r>
      <w:r w:rsidRPr="00E0007D">
        <w:rPr>
          <w:lang w:val="es-UY"/>
        </w:rPr>
        <w:t xml:space="preserve">. En </w:t>
      </w:r>
      <w:r w:rsidRPr="00E0007D">
        <w:rPr>
          <w:i/>
          <w:lang w:val="es-UY"/>
        </w:rPr>
        <w:t>Revista de Ciencia Política</w:t>
      </w:r>
      <w:r w:rsidRPr="00E0007D">
        <w:rPr>
          <w:lang w:val="es-UY"/>
        </w:rPr>
        <w:t>.</w:t>
      </w:r>
      <w:r>
        <w:rPr>
          <w:lang w:val="es-UY"/>
        </w:rPr>
        <w:t xml:space="preserve"> Montevideo:</w:t>
      </w:r>
      <w:r w:rsidRPr="00E0007D">
        <w:rPr>
          <w:lang w:val="es-UY"/>
        </w:rPr>
        <w:t xml:space="preserve"> </w:t>
      </w:r>
      <w:proofErr w:type="spellStart"/>
      <w:r w:rsidRPr="00E0007D">
        <w:rPr>
          <w:smallCaps/>
          <w:lang w:val="es-UY"/>
        </w:rPr>
        <w:t>icp</w:t>
      </w:r>
      <w:proofErr w:type="spellEnd"/>
      <w:r w:rsidRPr="00E0007D">
        <w:rPr>
          <w:lang w:val="es-UY"/>
        </w:rPr>
        <w:t xml:space="preserve">, </w:t>
      </w:r>
      <w:proofErr w:type="spellStart"/>
      <w:r w:rsidRPr="00E0007D">
        <w:rPr>
          <w:smallCaps/>
          <w:lang w:val="es-UY"/>
        </w:rPr>
        <w:t>fcs</w:t>
      </w:r>
      <w:proofErr w:type="spellEnd"/>
      <w:r w:rsidRPr="00E0007D">
        <w:rPr>
          <w:lang w:val="es-UY"/>
        </w:rPr>
        <w:t>, Udelar.</w:t>
      </w:r>
    </w:p>
    <w:p w14:paraId="3E1938DB" w14:textId="77777777" w:rsidR="00FE31C5" w:rsidRPr="00517FA5" w:rsidRDefault="00FE31C5" w:rsidP="00FE31C5">
      <w:pPr>
        <w:pStyle w:val="810bibliografadems"/>
        <w:rPr>
          <w:lang w:val="es-UY"/>
        </w:rPr>
      </w:pPr>
      <w:r w:rsidRPr="00E0007D">
        <w:rPr>
          <w:smallCaps/>
          <w:lang w:val="es-UY"/>
        </w:rPr>
        <w:t>Castello</w:t>
      </w:r>
      <w:r w:rsidRPr="00E0007D">
        <w:rPr>
          <w:lang w:val="es-UY"/>
        </w:rPr>
        <w:t xml:space="preserve">, A. (2005): «Tendencias actuales del Sistema de Relaciones Laborales en Uruguay». </w:t>
      </w:r>
      <w:r w:rsidRPr="00517FA5">
        <w:rPr>
          <w:lang w:val="es-UY"/>
        </w:rPr>
        <w:t xml:space="preserve">En </w:t>
      </w:r>
      <w:r w:rsidRPr="00517FA5">
        <w:rPr>
          <w:i/>
          <w:iCs/>
          <w:lang w:val="es-UY"/>
        </w:rPr>
        <w:t>Revista de Relaciones Laborales</w:t>
      </w:r>
      <w:r w:rsidRPr="00517FA5">
        <w:rPr>
          <w:lang w:val="es-UY"/>
        </w:rPr>
        <w:t xml:space="preserve">, n.º 9 (diciembre). Scielo, Cielo Laboral, </w:t>
      </w:r>
      <w:r w:rsidRPr="00970BC7">
        <w:rPr>
          <w:rStyle w:val="Hipervnculo"/>
          <w:color w:val="auto"/>
          <w:lang w:val="es-ES"/>
        </w:rPr>
        <w:t>Scientific Electronic Library Online</w:t>
      </w:r>
      <w:r>
        <w:rPr>
          <w:rStyle w:val="Hipervnculo"/>
          <w:color w:val="auto"/>
          <w:lang w:val="es-ES"/>
        </w:rPr>
        <w:t>.</w:t>
      </w:r>
    </w:p>
    <w:p w14:paraId="68A70AD0" w14:textId="77777777" w:rsidR="00FE31C5" w:rsidRPr="0065090C" w:rsidRDefault="00FE31C5" w:rsidP="00FE31C5">
      <w:pPr>
        <w:pStyle w:val="810bibliografadems"/>
        <w:rPr>
          <w:lang w:val="es-UY"/>
        </w:rPr>
      </w:pPr>
      <w:proofErr w:type="spellStart"/>
      <w:r w:rsidRPr="00443E32">
        <w:rPr>
          <w:smallCaps/>
          <w:lang w:val="es-UY"/>
        </w:rPr>
        <w:t>Chasquetti</w:t>
      </w:r>
      <w:proofErr w:type="spellEnd"/>
      <w:r w:rsidRPr="00443E32">
        <w:rPr>
          <w:lang w:val="es-UY"/>
        </w:rPr>
        <w:t>, D</w:t>
      </w:r>
      <w:r>
        <w:rPr>
          <w:lang w:val="es-UY"/>
        </w:rPr>
        <w:t>.</w:t>
      </w:r>
      <w:r w:rsidRPr="00443E32">
        <w:rPr>
          <w:lang w:val="es-UY"/>
        </w:rPr>
        <w:t xml:space="preserve"> (2003): «El proceso constitucional del Uruguay del siglo </w:t>
      </w:r>
      <w:proofErr w:type="spellStart"/>
      <w:r w:rsidRPr="00443E32">
        <w:rPr>
          <w:smallCaps/>
          <w:lang w:val="es-UY"/>
        </w:rPr>
        <w:t>xx</w:t>
      </w:r>
      <w:proofErr w:type="spellEnd"/>
      <w:r w:rsidRPr="00443E32">
        <w:rPr>
          <w:lang w:val="es-UY"/>
        </w:rPr>
        <w:t xml:space="preserve">». </w:t>
      </w:r>
      <w:r w:rsidRPr="00E0007D">
        <w:rPr>
          <w:lang w:val="es-UY"/>
        </w:rPr>
        <w:t xml:space="preserve">En </w:t>
      </w:r>
      <w:r w:rsidRPr="00E0007D">
        <w:rPr>
          <w:i/>
          <w:lang w:val="es-UY"/>
        </w:rPr>
        <w:t xml:space="preserve">El Uruguay del siglo </w:t>
      </w:r>
      <w:proofErr w:type="spellStart"/>
      <w:r w:rsidRPr="00E0007D">
        <w:rPr>
          <w:i/>
          <w:smallCaps/>
          <w:lang w:val="es-UY"/>
        </w:rPr>
        <w:t>xx</w:t>
      </w:r>
      <w:proofErr w:type="spellEnd"/>
      <w:r w:rsidRPr="00E0007D">
        <w:rPr>
          <w:lang w:val="es-UY"/>
        </w:rPr>
        <w:t>. La política (pp. 65</w:t>
      </w:r>
      <w:r w:rsidRPr="00E0007D">
        <w:rPr>
          <w:lang w:val="es-UY"/>
        </w:rPr>
        <w:noBreakHyphen/>
        <w:t xml:space="preserve">93). </w:t>
      </w:r>
      <w:r>
        <w:rPr>
          <w:lang w:val="es-UY"/>
        </w:rPr>
        <w:t xml:space="preserve">Montevideo: </w:t>
      </w:r>
      <w:r w:rsidRPr="0065090C">
        <w:rPr>
          <w:lang w:val="es-UY"/>
        </w:rPr>
        <w:t>Ediciones de la Banda Oriental.</w:t>
      </w:r>
    </w:p>
    <w:p w14:paraId="6B56C4EC" w14:textId="77777777" w:rsidR="00FE31C5" w:rsidRPr="00517FA5" w:rsidRDefault="00FE31C5" w:rsidP="00FE31C5">
      <w:pPr>
        <w:pStyle w:val="810bibliografadems"/>
        <w:rPr>
          <w:lang w:val="es-UY"/>
        </w:rPr>
      </w:pPr>
      <w:r w:rsidRPr="00E0007D">
        <w:rPr>
          <w:smallCaps/>
          <w:lang w:val="es-UY"/>
        </w:rPr>
        <w:t>—</w:t>
      </w:r>
      <w:r w:rsidRPr="00E0007D">
        <w:rPr>
          <w:lang w:val="es-UY"/>
        </w:rPr>
        <w:t xml:space="preserve"> (2005): «</w:t>
      </w:r>
      <w:proofErr w:type="gramStart"/>
      <w:r w:rsidRPr="00E0007D">
        <w:rPr>
          <w:lang w:val="es-UY"/>
        </w:rPr>
        <w:t>Presidente</w:t>
      </w:r>
      <w:proofErr w:type="gramEnd"/>
      <w:r w:rsidRPr="00E0007D">
        <w:rPr>
          <w:lang w:val="es-UY"/>
        </w:rPr>
        <w:t xml:space="preserve"> fuerte, partido fragmentado y disciplina legislativa en Uruguay. </w:t>
      </w:r>
      <w:r w:rsidRPr="0065090C">
        <w:rPr>
          <w:lang w:val="es-UY"/>
        </w:rPr>
        <w:t xml:space="preserve">Los desafíos institucionales del gobierno del Frente Amplio». </w:t>
      </w:r>
      <w:r w:rsidRPr="00517FA5">
        <w:rPr>
          <w:lang w:val="es-UY"/>
        </w:rPr>
        <w:t xml:space="preserve">En </w:t>
      </w:r>
      <w:r w:rsidRPr="00517FA5">
        <w:rPr>
          <w:i/>
          <w:iCs/>
          <w:lang w:val="es-UY"/>
        </w:rPr>
        <w:t>Las claves del cambio, ciclo electoral y nuevo gobierno, 2004</w:t>
      </w:r>
      <w:r w:rsidRPr="00517FA5">
        <w:rPr>
          <w:i/>
          <w:iCs/>
          <w:lang w:val="es-UY"/>
        </w:rPr>
        <w:noBreakHyphen/>
        <w:t>2005</w:t>
      </w:r>
      <w:r w:rsidRPr="00517FA5">
        <w:rPr>
          <w:lang w:val="es-UY"/>
        </w:rPr>
        <w:t xml:space="preserve">. </w:t>
      </w:r>
      <w:r>
        <w:rPr>
          <w:lang w:val="es-UY"/>
        </w:rPr>
        <w:t xml:space="preserve">Montevideo: </w:t>
      </w:r>
      <w:r w:rsidRPr="00517FA5">
        <w:rPr>
          <w:lang w:val="es-UY"/>
        </w:rPr>
        <w:t>Ediciones de la Banda Oriental.</w:t>
      </w:r>
    </w:p>
    <w:p w14:paraId="7ACD7922" w14:textId="77777777" w:rsidR="00FE31C5" w:rsidRPr="00443E32" w:rsidRDefault="00FE31C5" w:rsidP="00FE31C5">
      <w:pPr>
        <w:pStyle w:val="810bibliografadems"/>
        <w:rPr>
          <w:lang w:val="es-UY"/>
        </w:rPr>
      </w:pPr>
      <w:proofErr w:type="spellStart"/>
      <w:r w:rsidRPr="000842F6">
        <w:rPr>
          <w:smallCaps/>
          <w:lang w:val="es-UY"/>
        </w:rPr>
        <w:lastRenderedPageBreak/>
        <w:t>Ciarnello</w:t>
      </w:r>
      <w:proofErr w:type="spellEnd"/>
      <w:r w:rsidRPr="000842F6">
        <w:rPr>
          <w:lang w:val="es-UY"/>
        </w:rPr>
        <w:t xml:space="preserve">, M.; </w:t>
      </w:r>
      <w:r w:rsidRPr="000842F6">
        <w:rPr>
          <w:smallCaps/>
          <w:lang w:val="es-UY"/>
        </w:rPr>
        <w:t>Barrios</w:t>
      </w:r>
      <w:r w:rsidRPr="000842F6">
        <w:rPr>
          <w:lang w:val="es-UY"/>
        </w:rPr>
        <w:t xml:space="preserve">, M., y </w:t>
      </w:r>
      <w:r w:rsidRPr="000842F6">
        <w:rPr>
          <w:smallCaps/>
          <w:lang w:val="es-UY"/>
        </w:rPr>
        <w:t>Moreira</w:t>
      </w:r>
      <w:r w:rsidRPr="000842F6">
        <w:rPr>
          <w:lang w:val="es-UY"/>
        </w:rPr>
        <w:t>, B. (2006): «Una experiencia de diálogo social en el medio rural: la convocatoria del Consejo Tripartito Rural»</w:t>
      </w:r>
      <w:r>
        <w:rPr>
          <w:lang w:val="es-UY"/>
        </w:rPr>
        <w:t>. En</w:t>
      </w:r>
      <w:r w:rsidRPr="000842F6">
        <w:rPr>
          <w:lang w:val="es-UY"/>
        </w:rPr>
        <w:t xml:space="preserve"> </w:t>
      </w:r>
      <w:proofErr w:type="spellStart"/>
      <w:r w:rsidRPr="00517FA5">
        <w:rPr>
          <w:i/>
          <w:lang w:val="es-UY"/>
        </w:rPr>
        <w:t>Boletìn</w:t>
      </w:r>
      <w:proofErr w:type="spellEnd"/>
      <w:r w:rsidRPr="00517FA5">
        <w:rPr>
          <w:i/>
          <w:lang w:val="es-UY"/>
        </w:rPr>
        <w:t xml:space="preserve"> </w:t>
      </w:r>
      <w:proofErr w:type="spellStart"/>
      <w:r w:rsidRPr="00517FA5">
        <w:rPr>
          <w:i/>
          <w:lang w:val="es-UY"/>
        </w:rPr>
        <w:t>Cinterfor</w:t>
      </w:r>
      <w:proofErr w:type="spellEnd"/>
      <w:r>
        <w:rPr>
          <w:lang w:val="es-UY"/>
        </w:rPr>
        <w:t>, n.º </w:t>
      </w:r>
      <w:r w:rsidRPr="000842F6">
        <w:rPr>
          <w:lang w:val="es-UY"/>
        </w:rPr>
        <w:t xml:space="preserve">157. </w:t>
      </w:r>
      <w:r w:rsidRPr="00443E32">
        <w:rPr>
          <w:lang w:val="es-UY"/>
        </w:rPr>
        <w:t>Montevideo.</w:t>
      </w:r>
    </w:p>
    <w:p w14:paraId="37AD00AB" w14:textId="77777777" w:rsidR="00FE31C5" w:rsidRPr="00443E32" w:rsidRDefault="00FE31C5" w:rsidP="00FE31C5">
      <w:pPr>
        <w:pStyle w:val="810bibliografadems"/>
        <w:rPr>
          <w:lang w:val="es-UY"/>
        </w:rPr>
      </w:pPr>
      <w:r w:rsidRPr="00443E32">
        <w:rPr>
          <w:smallCaps/>
          <w:lang w:val="es-UY"/>
        </w:rPr>
        <w:t>Cohen</w:t>
      </w:r>
      <w:r w:rsidRPr="00443E32">
        <w:rPr>
          <w:lang w:val="es-UY"/>
        </w:rPr>
        <w:t>, E</w:t>
      </w:r>
      <w:r>
        <w:rPr>
          <w:lang w:val="es-UY"/>
        </w:rPr>
        <w:t>.,</w:t>
      </w:r>
      <w:r w:rsidRPr="00443E32">
        <w:rPr>
          <w:lang w:val="es-UY"/>
        </w:rPr>
        <w:t xml:space="preserve"> </w:t>
      </w:r>
      <w:r>
        <w:rPr>
          <w:lang w:val="es-UY"/>
        </w:rPr>
        <w:t>y</w:t>
      </w:r>
      <w:r w:rsidRPr="00443E32">
        <w:rPr>
          <w:lang w:val="es-UY"/>
        </w:rPr>
        <w:t xml:space="preserve"> </w:t>
      </w:r>
      <w:r w:rsidRPr="00443E32">
        <w:rPr>
          <w:smallCaps/>
          <w:lang w:val="es-UY"/>
        </w:rPr>
        <w:t>Franco</w:t>
      </w:r>
      <w:r w:rsidRPr="00443E32">
        <w:rPr>
          <w:lang w:val="es-UY"/>
        </w:rPr>
        <w:t>, R</w:t>
      </w:r>
      <w:r>
        <w:rPr>
          <w:lang w:val="es-UY"/>
        </w:rPr>
        <w:t>.</w:t>
      </w:r>
      <w:r w:rsidRPr="00443E32">
        <w:rPr>
          <w:lang w:val="es-UY"/>
        </w:rPr>
        <w:t xml:space="preserve"> (1992): «Evaluación de proyectos sociales».</w:t>
      </w:r>
      <w:r>
        <w:rPr>
          <w:lang w:val="es-UY"/>
        </w:rPr>
        <w:t xml:space="preserve"> Ciudad de México: Ediciones del</w:t>
      </w:r>
      <w:r w:rsidRPr="00443E32">
        <w:rPr>
          <w:lang w:val="es-UY"/>
        </w:rPr>
        <w:t xml:space="preserve"> Siglo </w:t>
      </w:r>
      <w:proofErr w:type="spellStart"/>
      <w:r w:rsidRPr="002A30FD">
        <w:rPr>
          <w:smallCaps/>
          <w:lang w:val="es-UY"/>
        </w:rPr>
        <w:t>xxi</w:t>
      </w:r>
      <w:proofErr w:type="spellEnd"/>
      <w:r w:rsidRPr="00443E32">
        <w:rPr>
          <w:lang w:val="es-UY"/>
        </w:rPr>
        <w:t>.</w:t>
      </w:r>
    </w:p>
    <w:p w14:paraId="02FF6895" w14:textId="77777777" w:rsidR="00FE31C5" w:rsidRPr="000842F6" w:rsidRDefault="00FE31C5" w:rsidP="00FE31C5">
      <w:pPr>
        <w:pStyle w:val="810bibliografadems"/>
        <w:rPr>
          <w:lang w:val="en-US"/>
        </w:rPr>
      </w:pPr>
      <w:proofErr w:type="spellStart"/>
      <w:r w:rsidRPr="00443E32">
        <w:rPr>
          <w:smallCaps/>
          <w:lang w:val="es-UY"/>
        </w:rPr>
        <w:t>Coitiño</w:t>
      </w:r>
      <w:proofErr w:type="spellEnd"/>
      <w:r w:rsidRPr="00443E32">
        <w:rPr>
          <w:lang w:val="es-UY"/>
        </w:rPr>
        <w:t>, V</w:t>
      </w:r>
      <w:r>
        <w:rPr>
          <w:lang w:val="es-UY"/>
        </w:rPr>
        <w:t>.</w:t>
      </w:r>
      <w:r w:rsidRPr="00443E32">
        <w:rPr>
          <w:lang w:val="es-UY"/>
        </w:rPr>
        <w:t xml:space="preserve"> (2017): «Las políticas públicas de profesionalización de formadores en el Uruguay en los p</w:t>
      </w:r>
      <w:r w:rsidRPr="000842F6">
        <w:rPr>
          <w:lang w:val="es-UY"/>
        </w:rPr>
        <w:t>eríodos de gobierno de Mujica y Vázquez (2005</w:t>
      </w:r>
      <w:r w:rsidRPr="000842F6">
        <w:rPr>
          <w:lang w:val="es-UY"/>
        </w:rPr>
        <w:noBreakHyphen/>
        <w:t xml:space="preserve">2015). </w:t>
      </w:r>
      <w:r w:rsidRPr="0065090C">
        <w:rPr>
          <w:lang w:val="es-UY"/>
        </w:rPr>
        <w:t xml:space="preserve">Resistencias y bloqueos para avanzar en la profesionalización de formadores». </w:t>
      </w:r>
      <w:proofErr w:type="spellStart"/>
      <w:r w:rsidRPr="000842F6">
        <w:rPr>
          <w:lang w:val="en-US"/>
        </w:rPr>
        <w:t>Tesis</w:t>
      </w:r>
      <w:proofErr w:type="spellEnd"/>
      <w:r w:rsidRPr="000842F6">
        <w:rPr>
          <w:lang w:val="en-US"/>
        </w:rPr>
        <w:t xml:space="preserve"> de </w:t>
      </w:r>
      <w:proofErr w:type="spellStart"/>
      <w:r w:rsidRPr="000842F6">
        <w:rPr>
          <w:lang w:val="en-US"/>
        </w:rPr>
        <w:t>Maestría</w:t>
      </w:r>
      <w:proofErr w:type="spellEnd"/>
      <w:r w:rsidRPr="000842F6">
        <w:rPr>
          <w:lang w:val="en-US"/>
        </w:rPr>
        <w:t>.</w:t>
      </w:r>
      <w:r>
        <w:rPr>
          <w:lang w:val="en-US"/>
        </w:rPr>
        <w:t xml:space="preserve"> Montevideo:</w:t>
      </w:r>
      <w:r w:rsidRPr="000842F6">
        <w:rPr>
          <w:lang w:val="en-US"/>
        </w:rPr>
        <w:t xml:space="preserve"> </w:t>
      </w:r>
      <w:proofErr w:type="spellStart"/>
      <w:r w:rsidRPr="000842F6">
        <w:rPr>
          <w:smallCaps/>
          <w:lang w:val="en-US"/>
        </w:rPr>
        <w:t>icp</w:t>
      </w:r>
      <w:proofErr w:type="spellEnd"/>
      <w:r w:rsidRPr="000842F6">
        <w:rPr>
          <w:lang w:val="en-US"/>
        </w:rPr>
        <w:t xml:space="preserve">, </w:t>
      </w:r>
      <w:r w:rsidRPr="000842F6">
        <w:rPr>
          <w:smallCaps/>
          <w:lang w:val="en-US"/>
        </w:rPr>
        <w:t>fcs</w:t>
      </w:r>
      <w:r w:rsidRPr="000842F6">
        <w:rPr>
          <w:lang w:val="en-US"/>
        </w:rPr>
        <w:t xml:space="preserve">, </w:t>
      </w:r>
      <w:proofErr w:type="spellStart"/>
      <w:r w:rsidRPr="000842F6">
        <w:rPr>
          <w:lang w:val="en-US"/>
        </w:rPr>
        <w:t>Udelar</w:t>
      </w:r>
      <w:proofErr w:type="spellEnd"/>
      <w:r w:rsidRPr="000842F6">
        <w:rPr>
          <w:lang w:val="en-US"/>
        </w:rPr>
        <w:t>.</w:t>
      </w:r>
    </w:p>
    <w:p w14:paraId="1B5BC20C" w14:textId="77777777" w:rsidR="00FE31C5" w:rsidRPr="00443E32" w:rsidRDefault="00FE31C5" w:rsidP="00FE31C5">
      <w:pPr>
        <w:pStyle w:val="810bibliografadems"/>
        <w:rPr>
          <w:lang w:val="en-US"/>
        </w:rPr>
      </w:pPr>
      <w:r w:rsidRPr="000842F6">
        <w:rPr>
          <w:smallCaps/>
          <w:lang w:val="en-US"/>
        </w:rPr>
        <w:t>Collier</w:t>
      </w:r>
      <w:r w:rsidRPr="000842F6">
        <w:rPr>
          <w:lang w:val="en-US"/>
        </w:rPr>
        <w:t xml:space="preserve">, D. (2011): «Understanding Process Tracing». </w:t>
      </w:r>
      <w:r w:rsidRPr="00517FA5">
        <w:rPr>
          <w:lang w:val="fr-FR"/>
        </w:rPr>
        <w:t xml:space="preserve">En </w:t>
      </w:r>
      <w:r w:rsidRPr="00517FA5">
        <w:rPr>
          <w:i/>
          <w:iCs/>
          <w:lang w:val="fr-FR"/>
        </w:rPr>
        <w:t>Political Science &amp; Politics</w:t>
      </w:r>
      <w:r w:rsidRPr="00517FA5">
        <w:rPr>
          <w:lang w:val="fr-FR"/>
        </w:rPr>
        <w:t>, 44 (4), pp. 823</w:t>
      </w:r>
      <w:r w:rsidRPr="00517FA5">
        <w:rPr>
          <w:lang w:val="fr-FR"/>
        </w:rPr>
        <w:noBreakHyphen/>
        <w:t xml:space="preserve">830. </w:t>
      </w:r>
      <w:r w:rsidRPr="0065090C">
        <w:rPr>
          <w:lang w:val="en-US"/>
        </w:rPr>
        <w:t xml:space="preserve">Berkeley: </w:t>
      </w:r>
      <w:r w:rsidRPr="00443E32">
        <w:rPr>
          <w:lang w:val="en-US"/>
        </w:rPr>
        <w:t>Un</w:t>
      </w:r>
      <w:r>
        <w:rPr>
          <w:lang w:val="en-US"/>
        </w:rPr>
        <w:t>iversity of California</w:t>
      </w:r>
      <w:r w:rsidRPr="00443E32">
        <w:rPr>
          <w:lang w:val="en-US"/>
        </w:rPr>
        <w:t>.</w:t>
      </w:r>
    </w:p>
    <w:p w14:paraId="2A2FF664" w14:textId="77777777" w:rsidR="00FE31C5" w:rsidRPr="000842F6" w:rsidRDefault="00FE31C5" w:rsidP="00FE31C5">
      <w:pPr>
        <w:pStyle w:val="810bibliografadems"/>
        <w:rPr>
          <w:lang w:val="en-US"/>
        </w:rPr>
      </w:pPr>
      <w:r w:rsidRPr="000842F6">
        <w:rPr>
          <w:smallCaps/>
          <w:lang w:val="en-US"/>
        </w:rPr>
        <w:t>Collier</w:t>
      </w:r>
      <w:r w:rsidRPr="000842F6">
        <w:rPr>
          <w:lang w:val="en-US"/>
        </w:rPr>
        <w:t>, R.,</w:t>
      </w:r>
      <w:r>
        <w:rPr>
          <w:lang w:val="en-US"/>
        </w:rPr>
        <w:t xml:space="preserve"> </w:t>
      </w:r>
      <w:r w:rsidRPr="000842F6">
        <w:rPr>
          <w:lang w:val="en-US"/>
        </w:rPr>
        <w:t xml:space="preserve">y </w:t>
      </w:r>
      <w:r w:rsidRPr="000842F6">
        <w:rPr>
          <w:smallCaps/>
          <w:lang w:val="en-US"/>
        </w:rPr>
        <w:t>Collier</w:t>
      </w:r>
      <w:r>
        <w:rPr>
          <w:lang w:val="en-US"/>
        </w:rPr>
        <w:t>, D.</w:t>
      </w:r>
      <w:r w:rsidRPr="000842F6">
        <w:rPr>
          <w:lang w:val="en-US"/>
        </w:rPr>
        <w:t xml:space="preserve"> (2002): «Shaping the political arena. </w:t>
      </w:r>
      <w:r w:rsidRPr="0065090C">
        <w:rPr>
          <w:lang w:val="en-US"/>
        </w:rPr>
        <w:t xml:space="preserve">Critical junctures, the labor movement, and regime dynamics </w:t>
      </w:r>
      <w:proofErr w:type="spellStart"/>
      <w:r w:rsidRPr="0065090C">
        <w:rPr>
          <w:lang w:val="en-US"/>
        </w:rPr>
        <w:t>en</w:t>
      </w:r>
      <w:proofErr w:type="spellEnd"/>
      <w:r w:rsidRPr="0065090C">
        <w:rPr>
          <w:lang w:val="en-US"/>
        </w:rPr>
        <w:t xml:space="preserve"> Latin America». </w:t>
      </w:r>
      <w:r>
        <w:t xml:space="preserve">Notre Dame: </w:t>
      </w:r>
      <w:r>
        <w:rPr>
          <w:lang w:val="en-US"/>
        </w:rPr>
        <w:t>University of Notre Dame Press.</w:t>
      </w:r>
    </w:p>
    <w:p w14:paraId="0D0C355F" w14:textId="77777777" w:rsidR="00FE31C5" w:rsidRPr="0065090C" w:rsidRDefault="00FE31C5" w:rsidP="00FE31C5">
      <w:pPr>
        <w:pStyle w:val="810bibliografadems"/>
        <w:rPr>
          <w:i/>
          <w:iCs/>
          <w:lang w:val="en-US"/>
        </w:rPr>
      </w:pPr>
      <w:r w:rsidRPr="000842F6">
        <w:rPr>
          <w:smallCaps/>
          <w:lang w:val="en-US"/>
        </w:rPr>
        <w:t>Collier</w:t>
      </w:r>
      <w:r w:rsidRPr="000842F6">
        <w:rPr>
          <w:lang w:val="en-US"/>
        </w:rPr>
        <w:t xml:space="preserve">, D., y </w:t>
      </w:r>
      <w:proofErr w:type="spellStart"/>
      <w:r w:rsidRPr="000842F6">
        <w:rPr>
          <w:smallCaps/>
          <w:lang w:val="en-US"/>
        </w:rPr>
        <w:t>Munck</w:t>
      </w:r>
      <w:proofErr w:type="spellEnd"/>
      <w:r w:rsidRPr="000842F6">
        <w:rPr>
          <w:lang w:val="en-US"/>
        </w:rPr>
        <w:t xml:space="preserve">, G. (2017): «Building Blocks and Methodological Challenges: A Framework for Studying Critical Juncture». </w:t>
      </w:r>
      <w:proofErr w:type="spellStart"/>
      <w:r w:rsidRPr="0065090C">
        <w:rPr>
          <w:lang w:val="en-US"/>
        </w:rPr>
        <w:t>En</w:t>
      </w:r>
      <w:proofErr w:type="spellEnd"/>
      <w:r w:rsidRPr="0065090C">
        <w:rPr>
          <w:lang w:val="en-US"/>
        </w:rPr>
        <w:t xml:space="preserve"> </w:t>
      </w:r>
      <w:r w:rsidRPr="0065090C">
        <w:rPr>
          <w:i/>
          <w:iCs/>
          <w:lang w:val="en-US"/>
        </w:rPr>
        <w:t xml:space="preserve">Symposium on Critical Junctures and Historical Legacies. </w:t>
      </w:r>
      <w:r w:rsidRPr="0065090C">
        <w:rPr>
          <w:iCs/>
          <w:lang w:val="en-US"/>
        </w:rPr>
        <w:t xml:space="preserve">Disponible </w:t>
      </w:r>
      <w:proofErr w:type="spellStart"/>
      <w:r w:rsidRPr="0065090C">
        <w:rPr>
          <w:iCs/>
          <w:lang w:val="en-US"/>
        </w:rPr>
        <w:t>em</w:t>
      </w:r>
      <w:proofErr w:type="spellEnd"/>
      <w:r w:rsidRPr="0065090C">
        <w:rPr>
          <w:iCs/>
          <w:lang w:val="en-US"/>
        </w:rPr>
        <w:t>: ‹</w:t>
      </w:r>
      <w:r w:rsidRPr="0065090C">
        <w:rPr>
          <w:lang w:val="en-US"/>
        </w:rPr>
        <w:t>https://www.researchgate.net/publication›.</w:t>
      </w:r>
    </w:p>
    <w:p w14:paraId="2868253A" w14:textId="77777777" w:rsidR="00FE31C5" w:rsidRPr="00443E32" w:rsidRDefault="00FE31C5" w:rsidP="00FE31C5">
      <w:pPr>
        <w:pStyle w:val="810bibliografadems"/>
        <w:rPr>
          <w:lang w:val="es-UY"/>
        </w:rPr>
      </w:pPr>
      <w:r w:rsidRPr="00517FA5">
        <w:rPr>
          <w:smallCaps/>
          <w:lang w:val="en-US"/>
        </w:rPr>
        <w:t>Cook</w:t>
      </w:r>
      <w:r w:rsidRPr="00517FA5">
        <w:rPr>
          <w:lang w:val="en-US"/>
        </w:rPr>
        <w:t xml:space="preserve">, M. L. (2011): «Unions and Labor Policy under Left Governments in Latin America». </w:t>
      </w:r>
      <w:r>
        <w:rPr>
          <w:lang w:val="es-UY"/>
        </w:rPr>
        <w:t>E</w:t>
      </w:r>
      <w:r w:rsidRPr="00D15163">
        <w:rPr>
          <w:lang w:val="es-UY"/>
        </w:rPr>
        <w:t xml:space="preserve">n </w:t>
      </w:r>
      <w:r w:rsidRPr="00517FA5">
        <w:rPr>
          <w:i/>
          <w:lang w:val="es-UY"/>
        </w:rPr>
        <w:t>Revista Trabajo</w:t>
      </w:r>
      <w:r w:rsidRPr="00D15163">
        <w:rPr>
          <w:lang w:val="es-UY"/>
        </w:rPr>
        <w:t xml:space="preserve">, </w:t>
      </w:r>
      <w:r>
        <w:rPr>
          <w:lang w:val="es-UY"/>
        </w:rPr>
        <w:t>n.º </w:t>
      </w:r>
      <w:r w:rsidRPr="00D15163">
        <w:rPr>
          <w:lang w:val="es-UY"/>
        </w:rPr>
        <w:t xml:space="preserve">7, </w:t>
      </w:r>
      <w:r w:rsidRPr="00443E32">
        <w:rPr>
          <w:lang w:val="es-UY"/>
        </w:rPr>
        <w:t>pp. </w:t>
      </w:r>
      <w:r w:rsidRPr="00D15163">
        <w:rPr>
          <w:lang w:val="es-UY"/>
        </w:rPr>
        <w:t>55</w:t>
      </w:r>
      <w:r w:rsidRPr="00D15163">
        <w:rPr>
          <w:lang w:val="es-UY"/>
        </w:rPr>
        <w:noBreakHyphen/>
        <w:t>74</w:t>
      </w:r>
      <w:r>
        <w:rPr>
          <w:lang w:val="es-UY"/>
        </w:rPr>
        <w:t xml:space="preserve">. </w:t>
      </w:r>
      <w:r w:rsidRPr="00D15163">
        <w:rPr>
          <w:lang w:val="es-UY"/>
        </w:rPr>
        <w:t>Centro de Análisis del Trabajo, Editorial Pl</w:t>
      </w:r>
      <w:r>
        <w:rPr>
          <w:lang w:val="es-UY"/>
        </w:rPr>
        <w:t>aza &amp; Janés</w:t>
      </w:r>
      <w:r w:rsidRPr="00443E32">
        <w:rPr>
          <w:lang w:val="es-UY"/>
        </w:rPr>
        <w:t>.</w:t>
      </w:r>
    </w:p>
    <w:p w14:paraId="3E68DFE3" w14:textId="77777777" w:rsidR="00FE31C5" w:rsidRPr="000842F6" w:rsidRDefault="00FE31C5" w:rsidP="00FE31C5">
      <w:pPr>
        <w:pStyle w:val="810bibliografadems"/>
        <w:rPr>
          <w:lang w:val="es-UY"/>
        </w:rPr>
      </w:pPr>
      <w:r w:rsidRPr="000842F6">
        <w:rPr>
          <w:smallCaps/>
          <w:lang w:val="es-UY"/>
        </w:rPr>
        <w:t>Cortés</w:t>
      </w:r>
      <w:r w:rsidRPr="000842F6">
        <w:rPr>
          <w:lang w:val="es-UY"/>
        </w:rPr>
        <w:t>, F.,</w:t>
      </w:r>
      <w:r>
        <w:rPr>
          <w:lang w:val="es-UY"/>
        </w:rPr>
        <w:t xml:space="preserve"> et al.</w:t>
      </w:r>
      <w:r w:rsidRPr="000842F6">
        <w:rPr>
          <w:lang w:val="es-UY"/>
        </w:rPr>
        <w:t xml:space="preserve"> (2008): </w:t>
      </w:r>
      <w:r w:rsidRPr="00517FA5">
        <w:rPr>
          <w:i/>
          <w:lang w:val="es-UY"/>
        </w:rPr>
        <w:t>Método científico y política social</w:t>
      </w:r>
      <w:r>
        <w:rPr>
          <w:lang w:val="es-UY"/>
        </w:rPr>
        <w:t>.</w:t>
      </w:r>
      <w:r w:rsidRPr="000842F6">
        <w:rPr>
          <w:lang w:val="es-UY"/>
        </w:rPr>
        <w:t xml:space="preserve"> </w:t>
      </w:r>
      <w:r>
        <w:rPr>
          <w:lang w:val="es-UY"/>
        </w:rPr>
        <w:t>Ciudad de México: El Colegio de México.</w:t>
      </w:r>
    </w:p>
    <w:p w14:paraId="5861DBAF" w14:textId="77777777" w:rsidR="00FE31C5" w:rsidRPr="00517FA5" w:rsidRDefault="00FE31C5" w:rsidP="00FE31C5">
      <w:pPr>
        <w:pStyle w:val="810bibliografadems"/>
        <w:rPr>
          <w:lang w:val="en-US"/>
        </w:rPr>
      </w:pPr>
      <w:r w:rsidRPr="000842F6">
        <w:rPr>
          <w:smallCaps/>
          <w:lang w:val="es-UY"/>
        </w:rPr>
        <w:t>Cunill Grau</w:t>
      </w:r>
      <w:r w:rsidRPr="000842F6">
        <w:rPr>
          <w:lang w:val="es-UY"/>
        </w:rPr>
        <w:t xml:space="preserve">, N. </w:t>
      </w:r>
      <w:r>
        <w:rPr>
          <w:lang w:val="es-UY"/>
        </w:rPr>
        <w:t>(coord.),</w:t>
      </w:r>
      <w:r w:rsidRPr="000842F6">
        <w:rPr>
          <w:lang w:val="es-UY"/>
        </w:rPr>
        <w:t xml:space="preserve"> y </w:t>
      </w:r>
      <w:proofErr w:type="spellStart"/>
      <w:r w:rsidRPr="000842F6">
        <w:rPr>
          <w:smallCaps/>
          <w:lang w:val="es-UY"/>
        </w:rPr>
        <w:t>Lanzaro</w:t>
      </w:r>
      <w:proofErr w:type="spellEnd"/>
      <w:r w:rsidRPr="000842F6">
        <w:rPr>
          <w:lang w:val="es-UY"/>
        </w:rPr>
        <w:t>, J</w:t>
      </w:r>
      <w:r>
        <w:rPr>
          <w:lang w:val="es-UY"/>
        </w:rPr>
        <w:t>.</w:t>
      </w:r>
      <w:r w:rsidRPr="000842F6">
        <w:rPr>
          <w:lang w:val="es-UY"/>
        </w:rPr>
        <w:t xml:space="preserve"> (2013): </w:t>
      </w:r>
      <w:r w:rsidRPr="00517FA5">
        <w:rPr>
          <w:i/>
          <w:lang w:val="es-UY"/>
        </w:rPr>
        <w:t>Fortalecimiento del alto gobierno para el diseño, conducción y evaluación de políticas públicas</w:t>
      </w:r>
      <w:r w:rsidRPr="000842F6">
        <w:rPr>
          <w:lang w:val="es-UY"/>
        </w:rPr>
        <w:t xml:space="preserve">. </w:t>
      </w:r>
      <w:r w:rsidRPr="00517FA5">
        <w:rPr>
          <w:lang w:val="en-US"/>
        </w:rPr>
        <w:t xml:space="preserve">Caracas: </w:t>
      </w:r>
      <w:r w:rsidRPr="002A30FD">
        <w:rPr>
          <w:smallCaps/>
          <w:lang w:val="en-US"/>
        </w:rPr>
        <w:t>clad</w:t>
      </w:r>
      <w:r w:rsidRPr="00517FA5">
        <w:rPr>
          <w:lang w:val="en-US"/>
        </w:rPr>
        <w:t>.</w:t>
      </w:r>
    </w:p>
    <w:p w14:paraId="3D35A8B5" w14:textId="77777777" w:rsidR="00FE31C5" w:rsidRPr="00517FA5" w:rsidRDefault="00FE31C5" w:rsidP="00FE31C5">
      <w:pPr>
        <w:pStyle w:val="810bibliografadems"/>
        <w:rPr>
          <w:lang w:val="en-US"/>
        </w:rPr>
      </w:pPr>
      <w:r w:rsidRPr="00517FA5">
        <w:rPr>
          <w:smallCaps/>
          <w:lang w:val="en-US"/>
        </w:rPr>
        <w:t>Dahl</w:t>
      </w:r>
      <w:r w:rsidRPr="00517FA5">
        <w:rPr>
          <w:lang w:val="en-US"/>
        </w:rPr>
        <w:t xml:space="preserve">, R. (1971): </w:t>
      </w:r>
      <w:r w:rsidRPr="00517FA5">
        <w:rPr>
          <w:i/>
          <w:lang w:val="en-US"/>
        </w:rPr>
        <w:t>Polyarchy: Participation and Opposition</w:t>
      </w:r>
      <w:r w:rsidRPr="00517FA5">
        <w:rPr>
          <w:lang w:val="en-US"/>
        </w:rPr>
        <w:t>. New Haven, Connecticut: Yale University Press.</w:t>
      </w:r>
    </w:p>
    <w:p w14:paraId="4E960351" w14:textId="77777777" w:rsidR="00FE31C5" w:rsidRPr="004C6783" w:rsidRDefault="00FE31C5" w:rsidP="00FE31C5">
      <w:pPr>
        <w:pStyle w:val="810bibliografadems"/>
        <w:rPr>
          <w:lang w:val="es-ES"/>
        </w:rPr>
      </w:pPr>
      <w:r w:rsidRPr="000842F6">
        <w:rPr>
          <w:smallCaps/>
          <w:lang w:val="es-UY"/>
        </w:rPr>
        <w:t>Dahl</w:t>
      </w:r>
      <w:r w:rsidRPr="000842F6">
        <w:rPr>
          <w:lang w:val="es-UY"/>
        </w:rPr>
        <w:t>, R.</w:t>
      </w:r>
      <w:r>
        <w:rPr>
          <w:lang w:val="es-UY"/>
        </w:rPr>
        <w:t>,</w:t>
      </w:r>
      <w:r w:rsidRPr="000842F6">
        <w:rPr>
          <w:lang w:val="es-UY"/>
        </w:rPr>
        <w:t xml:space="preserve"> y </w:t>
      </w:r>
      <w:proofErr w:type="spellStart"/>
      <w:r w:rsidRPr="000842F6">
        <w:rPr>
          <w:smallCaps/>
          <w:lang w:val="es-UY"/>
        </w:rPr>
        <w:t>Limdblon</w:t>
      </w:r>
      <w:proofErr w:type="spellEnd"/>
      <w:r w:rsidRPr="000842F6">
        <w:rPr>
          <w:lang w:val="es-UY"/>
        </w:rPr>
        <w:t>, C</w:t>
      </w:r>
      <w:r>
        <w:rPr>
          <w:lang w:val="es-UY"/>
        </w:rPr>
        <w:t>.</w:t>
      </w:r>
      <w:r w:rsidRPr="000842F6">
        <w:rPr>
          <w:lang w:val="es-UY"/>
        </w:rPr>
        <w:t xml:space="preserve"> (1971): </w:t>
      </w:r>
      <w:r w:rsidRPr="00517FA5">
        <w:rPr>
          <w:i/>
          <w:lang w:val="es-UY"/>
        </w:rPr>
        <w:t>Política, economía y bienestar</w:t>
      </w:r>
      <w:r w:rsidRPr="000842F6">
        <w:rPr>
          <w:lang w:val="es-UY"/>
        </w:rPr>
        <w:t xml:space="preserve">. </w:t>
      </w:r>
      <w:r>
        <w:rPr>
          <w:lang w:val="es-UY"/>
        </w:rPr>
        <w:t xml:space="preserve">Buenos Aires: </w:t>
      </w:r>
      <w:r>
        <w:rPr>
          <w:lang w:val="es-ES"/>
        </w:rPr>
        <w:t>Paidós.</w:t>
      </w:r>
    </w:p>
    <w:p w14:paraId="6C0A12EA" w14:textId="77777777" w:rsidR="00FE31C5" w:rsidRPr="00556CA4" w:rsidRDefault="00FE31C5" w:rsidP="00FE31C5">
      <w:pPr>
        <w:pStyle w:val="810bibliografadems"/>
        <w:rPr>
          <w:lang w:val="es-ES"/>
        </w:rPr>
      </w:pPr>
      <w:r w:rsidRPr="000842F6">
        <w:rPr>
          <w:smallCaps/>
          <w:lang w:val="es-UY"/>
        </w:rPr>
        <w:t>Dante</w:t>
      </w:r>
      <w:r w:rsidRPr="000842F6">
        <w:rPr>
          <w:lang w:val="es-UY"/>
        </w:rPr>
        <w:t>, B.</w:t>
      </w:r>
      <w:r>
        <w:rPr>
          <w:lang w:val="es-UY"/>
        </w:rPr>
        <w:t xml:space="preserve">, </w:t>
      </w:r>
      <w:r w:rsidRPr="000842F6">
        <w:rPr>
          <w:lang w:val="es-UY"/>
        </w:rPr>
        <w:t xml:space="preserve">y </w:t>
      </w:r>
      <w:r w:rsidRPr="000842F6">
        <w:rPr>
          <w:smallCaps/>
          <w:lang w:val="es-UY"/>
        </w:rPr>
        <w:t>Subirats</w:t>
      </w:r>
      <w:r w:rsidRPr="000842F6">
        <w:rPr>
          <w:lang w:val="es-UY"/>
        </w:rPr>
        <w:t>, J</w:t>
      </w:r>
      <w:r>
        <w:rPr>
          <w:lang w:val="es-UY"/>
        </w:rPr>
        <w:t>.</w:t>
      </w:r>
      <w:r w:rsidRPr="000842F6">
        <w:rPr>
          <w:lang w:val="es-UY"/>
        </w:rPr>
        <w:t xml:space="preserve"> (2014): </w:t>
      </w:r>
      <w:r w:rsidRPr="00517FA5">
        <w:rPr>
          <w:i/>
          <w:lang w:val="es-UY"/>
        </w:rPr>
        <w:t>Decisiones públicas: análisis y estudio de los procesos de decisión en políticas públicas</w:t>
      </w:r>
      <w:r w:rsidRPr="000842F6">
        <w:rPr>
          <w:lang w:val="es-UY"/>
        </w:rPr>
        <w:t xml:space="preserve">. </w:t>
      </w:r>
      <w:r w:rsidRPr="00556CA4">
        <w:rPr>
          <w:lang w:val="es-ES"/>
        </w:rPr>
        <w:t>Ciencias Sociales Ariel. Barcelona: Planeta.</w:t>
      </w:r>
    </w:p>
    <w:p w14:paraId="598488B4" w14:textId="77777777" w:rsidR="00FE31C5" w:rsidRPr="000842F6" w:rsidRDefault="00FE31C5" w:rsidP="00FE31C5">
      <w:pPr>
        <w:pStyle w:val="810bibliografadems"/>
        <w:rPr>
          <w:lang w:val="es-UY"/>
        </w:rPr>
      </w:pPr>
      <w:r w:rsidRPr="00556CA4">
        <w:rPr>
          <w:smallCaps/>
          <w:lang w:val="es-ES"/>
        </w:rPr>
        <w:t>Dasten</w:t>
      </w:r>
      <w:r w:rsidRPr="00556CA4">
        <w:rPr>
          <w:lang w:val="es-ES"/>
        </w:rPr>
        <w:t xml:space="preserve">, J. (2012): «Disciplining devices at work». </w:t>
      </w:r>
      <w:proofErr w:type="spellStart"/>
      <w:r w:rsidRPr="00517FA5">
        <w:rPr>
          <w:lang w:val="en-US"/>
        </w:rPr>
        <w:t>En</w:t>
      </w:r>
      <w:proofErr w:type="spellEnd"/>
      <w:r w:rsidRPr="00517FA5">
        <w:rPr>
          <w:lang w:val="en-US"/>
        </w:rPr>
        <w:t xml:space="preserve"> </w:t>
      </w:r>
      <w:r w:rsidRPr="00517FA5">
        <w:rPr>
          <w:i/>
          <w:iCs/>
          <w:lang w:val="en-US"/>
        </w:rPr>
        <w:t>Labor relations and subjectivity in Chile</w:t>
      </w:r>
      <w:r w:rsidRPr="00517FA5">
        <w:rPr>
          <w:lang w:val="en-US"/>
        </w:rPr>
        <w:t xml:space="preserve">. </w:t>
      </w:r>
      <w:proofErr w:type="spellStart"/>
      <w:r w:rsidRPr="000842F6">
        <w:rPr>
          <w:lang w:val="es-UY"/>
        </w:rPr>
        <w:t>Institut</w:t>
      </w:r>
      <w:proofErr w:type="spellEnd"/>
      <w:r w:rsidRPr="000842F6">
        <w:rPr>
          <w:lang w:val="es-UY"/>
        </w:rPr>
        <w:t xml:space="preserve"> </w:t>
      </w:r>
      <w:proofErr w:type="spellStart"/>
      <w:r w:rsidRPr="000842F6">
        <w:rPr>
          <w:lang w:val="es-UY"/>
        </w:rPr>
        <w:t>für</w:t>
      </w:r>
      <w:proofErr w:type="spellEnd"/>
      <w:r w:rsidRPr="000842F6">
        <w:rPr>
          <w:lang w:val="es-UY"/>
        </w:rPr>
        <w:t xml:space="preserve"> </w:t>
      </w:r>
      <w:proofErr w:type="spellStart"/>
      <w:r w:rsidRPr="000842F6">
        <w:rPr>
          <w:lang w:val="es-UY"/>
        </w:rPr>
        <w:t>Soziologie</w:t>
      </w:r>
      <w:proofErr w:type="spellEnd"/>
      <w:r w:rsidRPr="000842F6">
        <w:rPr>
          <w:lang w:val="es-UY"/>
        </w:rPr>
        <w:t xml:space="preserve">. </w:t>
      </w:r>
      <w:r>
        <w:rPr>
          <w:lang w:val="es-UY"/>
        </w:rPr>
        <w:t xml:space="preserve">Jena: </w:t>
      </w:r>
      <w:r w:rsidRPr="000842F6">
        <w:rPr>
          <w:lang w:val="es-UY"/>
        </w:rPr>
        <w:t>Friedrich</w:t>
      </w:r>
      <w:r w:rsidRPr="000842F6">
        <w:rPr>
          <w:lang w:val="es-UY"/>
        </w:rPr>
        <w:noBreakHyphen/>
        <w:t>Schiller</w:t>
      </w:r>
      <w:r w:rsidRPr="000842F6">
        <w:rPr>
          <w:lang w:val="es-UY"/>
        </w:rPr>
        <w:noBreakHyphen/>
      </w:r>
      <w:proofErr w:type="spellStart"/>
      <w:r w:rsidRPr="000842F6">
        <w:rPr>
          <w:lang w:val="es-UY"/>
        </w:rPr>
        <w:t>Universität</w:t>
      </w:r>
      <w:proofErr w:type="spellEnd"/>
      <w:r w:rsidRPr="000842F6">
        <w:rPr>
          <w:lang w:val="es-UY"/>
        </w:rPr>
        <w:t xml:space="preserve"> Jena.</w:t>
      </w:r>
    </w:p>
    <w:p w14:paraId="4C7D383B" w14:textId="77777777" w:rsidR="00FE31C5" w:rsidRPr="000842F6" w:rsidRDefault="00FE31C5" w:rsidP="00FE31C5">
      <w:pPr>
        <w:pStyle w:val="810bibliografadems"/>
        <w:rPr>
          <w:lang w:val="es-UY"/>
        </w:rPr>
      </w:pPr>
      <w:r w:rsidRPr="000842F6">
        <w:rPr>
          <w:smallCaps/>
          <w:lang w:val="es-UY"/>
        </w:rPr>
        <w:t>De Armas</w:t>
      </w:r>
      <w:r w:rsidRPr="000842F6">
        <w:rPr>
          <w:lang w:val="es-UY"/>
        </w:rPr>
        <w:t>, G. (2017): «Reformas sociales y gobiernos de izquierda en Uruguay (2005</w:t>
      </w:r>
      <w:r w:rsidRPr="000842F6">
        <w:rPr>
          <w:lang w:val="es-UY"/>
        </w:rPr>
        <w:noBreakHyphen/>
        <w:t xml:space="preserve">2014) Tercer movimiento en la trayectoria en un Estado de bienestar centenario». </w:t>
      </w:r>
      <w:r w:rsidRPr="00577592">
        <w:rPr>
          <w:lang w:val="es-UY"/>
        </w:rPr>
        <w:t xml:space="preserve">Tesis de doctorado. Montevideo: </w:t>
      </w:r>
      <w:proofErr w:type="spellStart"/>
      <w:r w:rsidRPr="000842F6">
        <w:rPr>
          <w:smallCaps/>
          <w:lang w:val="es-UY"/>
        </w:rPr>
        <w:t>icp</w:t>
      </w:r>
      <w:proofErr w:type="spellEnd"/>
      <w:r w:rsidRPr="000842F6">
        <w:rPr>
          <w:lang w:val="es-UY"/>
        </w:rPr>
        <w:t xml:space="preserve">, </w:t>
      </w:r>
      <w:proofErr w:type="spellStart"/>
      <w:r w:rsidRPr="000842F6">
        <w:rPr>
          <w:smallCaps/>
          <w:lang w:val="es-UY"/>
        </w:rPr>
        <w:t>fcs</w:t>
      </w:r>
      <w:proofErr w:type="spellEnd"/>
      <w:r w:rsidRPr="000842F6">
        <w:rPr>
          <w:lang w:val="es-UY"/>
        </w:rPr>
        <w:t>, Udelar.</w:t>
      </w:r>
    </w:p>
    <w:p w14:paraId="7AE31D46" w14:textId="77777777" w:rsidR="00FE31C5" w:rsidRPr="000842F6" w:rsidRDefault="00FE31C5" w:rsidP="00FE31C5">
      <w:pPr>
        <w:pStyle w:val="810bibliografadems"/>
        <w:rPr>
          <w:lang w:val="es-UY"/>
        </w:rPr>
      </w:pPr>
      <w:r w:rsidRPr="000842F6">
        <w:rPr>
          <w:smallCaps/>
          <w:lang w:val="es-UY"/>
        </w:rPr>
        <w:t>De la Garza Toledo</w:t>
      </w:r>
      <w:r w:rsidRPr="000842F6">
        <w:rPr>
          <w:lang w:val="es-UY"/>
        </w:rPr>
        <w:t>, E. (2004): «Alternativas Sindicales en América Latina». Escuela Nacional Sindical. Documento 53.</w:t>
      </w:r>
      <w:r>
        <w:rPr>
          <w:lang w:val="es-UY"/>
        </w:rPr>
        <w:t xml:space="preserve"> Medellín:</w:t>
      </w:r>
      <w:r w:rsidRPr="000842F6">
        <w:rPr>
          <w:lang w:val="es-UY"/>
        </w:rPr>
        <w:t xml:space="preserve"> </w:t>
      </w:r>
      <w:proofErr w:type="spellStart"/>
      <w:r w:rsidRPr="000842F6">
        <w:rPr>
          <w:smallCaps/>
          <w:lang w:val="es-UY"/>
        </w:rPr>
        <w:t>clacso</w:t>
      </w:r>
      <w:proofErr w:type="spellEnd"/>
      <w:r>
        <w:rPr>
          <w:lang w:val="es-UY"/>
        </w:rPr>
        <w:t>.</w:t>
      </w:r>
    </w:p>
    <w:p w14:paraId="75E71192" w14:textId="77777777" w:rsidR="00FE31C5" w:rsidRPr="000842F6" w:rsidRDefault="00FE31C5" w:rsidP="00FE31C5">
      <w:pPr>
        <w:pStyle w:val="810bibliografadems"/>
        <w:rPr>
          <w:lang w:val="es-UY"/>
        </w:rPr>
      </w:pPr>
      <w:proofErr w:type="spellStart"/>
      <w:r w:rsidRPr="000842F6">
        <w:rPr>
          <w:smallCaps/>
          <w:lang w:val="es-UY"/>
        </w:rPr>
        <w:lastRenderedPageBreak/>
        <w:t>Doglio</w:t>
      </w:r>
      <w:proofErr w:type="spellEnd"/>
      <w:r w:rsidRPr="000842F6">
        <w:rPr>
          <w:lang w:val="es-UY"/>
        </w:rPr>
        <w:t>, N., et al. (2004): «Izquierda política y sindicatos en Uruguay (1971</w:t>
      </w:r>
      <w:r w:rsidRPr="000842F6">
        <w:rPr>
          <w:lang w:val="es-UY"/>
        </w:rPr>
        <w:noBreakHyphen/>
        <w:t xml:space="preserve">2004)». En </w:t>
      </w:r>
      <w:proofErr w:type="spellStart"/>
      <w:r w:rsidRPr="000842F6">
        <w:rPr>
          <w:lang w:val="es-UY"/>
        </w:rPr>
        <w:t>Lanzaro</w:t>
      </w:r>
      <w:proofErr w:type="spellEnd"/>
      <w:r w:rsidRPr="000842F6">
        <w:rPr>
          <w:lang w:val="es-UY"/>
        </w:rPr>
        <w:t>, J.</w:t>
      </w:r>
      <w:r>
        <w:rPr>
          <w:lang w:val="es-UY"/>
        </w:rPr>
        <w:t>,</w:t>
      </w:r>
      <w:r w:rsidRPr="000842F6">
        <w:rPr>
          <w:lang w:val="es-UY"/>
        </w:rPr>
        <w:t xml:space="preserve"> </w:t>
      </w:r>
      <w:r w:rsidRPr="000842F6">
        <w:rPr>
          <w:i/>
          <w:iCs/>
          <w:lang w:val="es-UY"/>
        </w:rPr>
        <w:t>El Frente Amplio entre la oposición y el gobierno</w:t>
      </w:r>
      <w:r w:rsidRPr="000842F6">
        <w:rPr>
          <w:lang w:val="es-UY"/>
        </w:rPr>
        <w:t>.</w:t>
      </w:r>
      <w:r>
        <w:rPr>
          <w:lang w:val="es-UY"/>
        </w:rPr>
        <w:t xml:space="preserve"> Montevideo:</w:t>
      </w:r>
      <w:r w:rsidRPr="000842F6">
        <w:rPr>
          <w:lang w:val="es-UY"/>
        </w:rPr>
        <w:t xml:space="preserve"> </w:t>
      </w:r>
      <w:proofErr w:type="spellStart"/>
      <w:r w:rsidRPr="000842F6">
        <w:rPr>
          <w:smallCaps/>
          <w:lang w:val="es-UY"/>
        </w:rPr>
        <w:t>icp</w:t>
      </w:r>
      <w:proofErr w:type="spellEnd"/>
      <w:r w:rsidRPr="000842F6">
        <w:rPr>
          <w:lang w:val="es-UY"/>
        </w:rPr>
        <w:t xml:space="preserve">, </w:t>
      </w:r>
      <w:proofErr w:type="spellStart"/>
      <w:r w:rsidRPr="000842F6">
        <w:rPr>
          <w:smallCaps/>
          <w:lang w:val="es-UY"/>
        </w:rPr>
        <w:t>fcs</w:t>
      </w:r>
      <w:proofErr w:type="spellEnd"/>
      <w:r w:rsidRPr="000842F6">
        <w:rPr>
          <w:lang w:val="es-UY"/>
        </w:rPr>
        <w:t>, Udelar.</w:t>
      </w:r>
    </w:p>
    <w:p w14:paraId="3C99F3B8" w14:textId="77777777" w:rsidR="00FE31C5" w:rsidRPr="003C28B6" w:rsidRDefault="00FE31C5" w:rsidP="00FE31C5">
      <w:pPr>
        <w:pStyle w:val="810bibliografadems"/>
        <w:rPr>
          <w:lang w:val="es-ES"/>
        </w:rPr>
      </w:pPr>
      <w:r w:rsidRPr="00D15163">
        <w:rPr>
          <w:smallCaps/>
          <w:lang w:val="es-ES"/>
        </w:rPr>
        <w:t>Dombois</w:t>
      </w:r>
      <w:r w:rsidRPr="003C28B6">
        <w:rPr>
          <w:lang w:val="es-ES"/>
        </w:rPr>
        <w:t>, R</w:t>
      </w:r>
      <w:r>
        <w:rPr>
          <w:lang w:val="es-ES"/>
        </w:rPr>
        <w:t>., y</w:t>
      </w:r>
      <w:r w:rsidRPr="003C28B6">
        <w:rPr>
          <w:lang w:val="es-ES"/>
        </w:rPr>
        <w:t xml:space="preserve"> </w:t>
      </w:r>
      <w:r w:rsidRPr="00D15163">
        <w:rPr>
          <w:smallCaps/>
          <w:lang w:val="es-ES"/>
        </w:rPr>
        <w:t>Pries</w:t>
      </w:r>
      <w:r w:rsidRPr="003C28B6">
        <w:rPr>
          <w:lang w:val="es-ES"/>
        </w:rPr>
        <w:t>, L</w:t>
      </w:r>
      <w:r>
        <w:rPr>
          <w:lang w:val="es-ES"/>
        </w:rPr>
        <w:t>.</w:t>
      </w:r>
      <w:r w:rsidRPr="000842F6">
        <w:rPr>
          <w:lang w:val="es-UY"/>
        </w:rPr>
        <w:t xml:space="preserve"> </w:t>
      </w:r>
      <w:r w:rsidRPr="003C28B6">
        <w:rPr>
          <w:lang w:val="es-ES"/>
        </w:rPr>
        <w:t>(2000)</w:t>
      </w:r>
      <w:r>
        <w:rPr>
          <w:lang w:val="es-ES"/>
        </w:rPr>
        <w:t xml:space="preserve">: </w:t>
      </w:r>
      <w:r w:rsidRPr="00517FA5">
        <w:rPr>
          <w:i/>
          <w:lang w:val="es-ES"/>
        </w:rPr>
        <w:t>Relaciones laborales entre mercado y Estado</w:t>
      </w:r>
      <w:r>
        <w:rPr>
          <w:lang w:val="es-ES"/>
        </w:rPr>
        <w:t xml:space="preserve">. </w:t>
      </w:r>
      <w:r w:rsidRPr="003C28B6">
        <w:rPr>
          <w:lang w:val="es-ES"/>
        </w:rPr>
        <w:t>Nueva Sociedad</w:t>
      </w:r>
      <w:r>
        <w:rPr>
          <w:lang w:val="es-ES"/>
        </w:rPr>
        <w:t xml:space="preserve">. </w:t>
      </w:r>
      <w:r w:rsidRPr="00C776EF">
        <w:rPr>
          <w:lang w:val="es-ES"/>
        </w:rPr>
        <w:t>abebooks.com</w:t>
      </w:r>
      <w:r>
        <w:rPr>
          <w:lang w:val="es-ES"/>
        </w:rPr>
        <w:t>.</w:t>
      </w:r>
    </w:p>
    <w:p w14:paraId="7927A00C" w14:textId="77777777" w:rsidR="00FE31C5" w:rsidRPr="00D15163" w:rsidRDefault="00FE31C5" w:rsidP="00FE31C5">
      <w:pPr>
        <w:pStyle w:val="810bibliografadems"/>
        <w:rPr>
          <w:lang w:val="es-UY"/>
        </w:rPr>
      </w:pPr>
      <w:r w:rsidRPr="00D15163">
        <w:rPr>
          <w:smallCaps/>
          <w:lang w:val="es-UY"/>
        </w:rPr>
        <w:t xml:space="preserve">Domínguez </w:t>
      </w:r>
      <w:proofErr w:type="spellStart"/>
      <w:r w:rsidRPr="00D15163">
        <w:rPr>
          <w:smallCaps/>
          <w:lang w:val="es-UY"/>
        </w:rPr>
        <w:t>Alcún</w:t>
      </w:r>
      <w:proofErr w:type="spellEnd"/>
      <w:r w:rsidRPr="00D15163">
        <w:rPr>
          <w:lang w:val="es-UY"/>
        </w:rPr>
        <w:t>, C.</w:t>
      </w:r>
      <w:r>
        <w:rPr>
          <w:lang w:val="es-UY"/>
        </w:rPr>
        <w:t>;</w:t>
      </w:r>
      <w:r w:rsidRPr="00D15163">
        <w:rPr>
          <w:lang w:val="es-UY"/>
        </w:rPr>
        <w:t xml:space="preserve"> </w:t>
      </w:r>
      <w:r w:rsidRPr="00D15163">
        <w:rPr>
          <w:smallCaps/>
          <w:lang w:val="es-UY"/>
        </w:rPr>
        <w:t>Forest</w:t>
      </w:r>
      <w:r w:rsidRPr="00D15163">
        <w:rPr>
          <w:lang w:val="es-UY"/>
        </w:rPr>
        <w:t>, M</w:t>
      </w:r>
      <w:r>
        <w:rPr>
          <w:lang w:val="es-UY"/>
        </w:rPr>
        <w:t>.,</w:t>
      </w:r>
      <w:r w:rsidRPr="00D15163">
        <w:rPr>
          <w:lang w:val="es-UY"/>
        </w:rPr>
        <w:t xml:space="preserve"> y </w:t>
      </w:r>
      <w:r w:rsidRPr="00D15163">
        <w:rPr>
          <w:smallCaps/>
          <w:lang w:val="es-UY"/>
        </w:rPr>
        <w:t>Senac</w:t>
      </w:r>
      <w:r w:rsidRPr="00D15163">
        <w:rPr>
          <w:lang w:val="es-UY"/>
        </w:rPr>
        <w:t>, R</w:t>
      </w:r>
      <w:r>
        <w:rPr>
          <w:lang w:val="es-UY"/>
        </w:rPr>
        <w:t>.</w:t>
      </w:r>
      <w:r w:rsidRPr="00D15163">
        <w:rPr>
          <w:lang w:val="es-UY"/>
        </w:rPr>
        <w:t xml:space="preserve"> (2013): </w:t>
      </w:r>
      <w:r w:rsidRPr="001B5EF4">
        <w:rPr>
          <w:i/>
          <w:lang w:val="es-UY"/>
        </w:rPr>
        <w:t>¿Qué políticas para qué igualdad?: debates sobre el género en las políticas públicas en Europa</w:t>
      </w:r>
      <w:r>
        <w:rPr>
          <w:lang w:val="es-UY"/>
        </w:rPr>
        <w:t>.</w:t>
      </w:r>
      <w:r w:rsidRPr="00D15163">
        <w:rPr>
          <w:lang w:val="es-UY"/>
        </w:rPr>
        <w:t xml:space="preserve"> </w:t>
      </w:r>
      <w:r>
        <w:rPr>
          <w:lang w:val="es-UY"/>
        </w:rPr>
        <w:t>Valencia: Tirant Humanidades.</w:t>
      </w:r>
    </w:p>
    <w:p w14:paraId="0033F422" w14:textId="77777777" w:rsidR="00FE31C5" w:rsidRPr="001B5EF4" w:rsidRDefault="00FE31C5" w:rsidP="00FE31C5">
      <w:pPr>
        <w:pStyle w:val="810bibliografadems"/>
        <w:rPr>
          <w:lang w:val="es-UY"/>
        </w:rPr>
      </w:pPr>
      <w:r w:rsidRPr="000842F6">
        <w:rPr>
          <w:smallCaps/>
          <w:lang w:val="es-UY"/>
        </w:rPr>
        <w:t>Duverger</w:t>
      </w:r>
      <w:r w:rsidRPr="000842F6">
        <w:rPr>
          <w:lang w:val="es-UY"/>
        </w:rPr>
        <w:t xml:space="preserve">, M. (1957): </w:t>
      </w:r>
      <w:r w:rsidRPr="000842F6">
        <w:rPr>
          <w:i/>
          <w:lang w:val="es-UY"/>
        </w:rPr>
        <w:t>Los partidos políticos</w:t>
      </w:r>
      <w:r w:rsidRPr="000842F6">
        <w:rPr>
          <w:lang w:val="es-UY"/>
        </w:rPr>
        <w:t>.</w:t>
      </w:r>
      <w:r w:rsidRPr="001B5EF4">
        <w:rPr>
          <w:lang w:val="es-UY"/>
        </w:rPr>
        <w:t xml:space="preserve"> Ciudad de México</w:t>
      </w:r>
      <w:r>
        <w:rPr>
          <w:lang w:val="es-UY"/>
        </w:rPr>
        <w:t xml:space="preserve">: </w:t>
      </w:r>
      <w:proofErr w:type="spellStart"/>
      <w:r w:rsidRPr="001B5EF4">
        <w:rPr>
          <w:smallCaps/>
          <w:lang w:val="es-UY"/>
        </w:rPr>
        <w:t>fce</w:t>
      </w:r>
      <w:proofErr w:type="spellEnd"/>
      <w:r w:rsidRPr="001B5EF4">
        <w:rPr>
          <w:lang w:val="es-UY"/>
        </w:rPr>
        <w:t>.</w:t>
      </w:r>
    </w:p>
    <w:p w14:paraId="642974EC" w14:textId="77777777" w:rsidR="00FE31C5" w:rsidRPr="009475EE" w:rsidRDefault="00FE31C5" w:rsidP="00FE31C5">
      <w:pPr>
        <w:pStyle w:val="810bibliografadems"/>
        <w:rPr>
          <w:lang w:val="es-UY"/>
        </w:rPr>
      </w:pPr>
      <w:r w:rsidRPr="000842F6">
        <w:rPr>
          <w:smallCaps/>
          <w:lang w:val="es-UY"/>
        </w:rPr>
        <w:t>Echeverría</w:t>
      </w:r>
      <w:r w:rsidRPr="000842F6">
        <w:rPr>
          <w:lang w:val="es-UY"/>
        </w:rPr>
        <w:t xml:space="preserve">, M. (2010): «Regulación de la subcontratación y relaciones de poder en Chile». </w:t>
      </w:r>
      <w:r w:rsidRPr="0065090C">
        <w:rPr>
          <w:lang w:val="es-UY"/>
        </w:rPr>
        <w:t xml:space="preserve">Estudios de la Dirección del Trabajo de Chile. Ponencia presentada en el VI Congreso de </w:t>
      </w:r>
      <w:proofErr w:type="spellStart"/>
      <w:r w:rsidRPr="0065090C">
        <w:rPr>
          <w:smallCaps/>
          <w:lang w:val="es-UY"/>
        </w:rPr>
        <w:t>alast</w:t>
      </w:r>
      <w:proofErr w:type="spellEnd"/>
      <w:r w:rsidRPr="0065090C">
        <w:rPr>
          <w:lang w:val="es-UY"/>
        </w:rPr>
        <w:t xml:space="preserve">. </w:t>
      </w:r>
      <w:r w:rsidRPr="009475EE">
        <w:rPr>
          <w:lang w:val="es-UY"/>
        </w:rPr>
        <w:t>México.</w:t>
      </w:r>
    </w:p>
    <w:p w14:paraId="257760E6" w14:textId="77777777" w:rsidR="00FE31C5" w:rsidRPr="009475EE" w:rsidRDefault="00FE31C5" w:rsidP="00FE31C5">
      <w:pPr>
        <w:pStyle w:val="810bibliografadems"/>
        <w:rPr>
          <w:lang w:val="es-UY"/>
        </w:rPr>
      </w:pPr>
      <w:proofErr w:type="spellStart"/>
      <w:r w:rsidRPr="009475EE">
        <w:rPr>
          <w:smallCaps/>
          <w:lang w:val="es-UY"/>
        </w:rPr>
        <w:t>Ermida</w:t>
      </w:r>
      <w:proofErr w:type="spellEnd"/>
      <w:r w:rsidRPr="009475EE">
        <w:rPr>
          <w:smallCaps/>
          <w:lang w:val="es-UY"/>
        </w:rPr>
        <w:t xml:space="preserve"> Uriarte</w:t>
      </w:r>
      <w:r w:rsidRPr="009475EE">
        <w:rPr>
          <w:lang w:val="es-UY"/>
        </w:rPr>
        <w:t>, O</w:t>
      </w:r>
      <w:r>
        <w:rPr>
          <w:lang w:val="es-UY"/>
        </w:rPr>
        <w:t>.</w:t>
      </w:r>
      <w:r w:rsidRPr="009475EE">
        <w:rPr>
          <w:lang w:val="es-UY"/>
        </w:rPr>
        <w:t xml:space="preserve"> (2007</w:t>
      </w:r>
      <w:r w:rsidRPr="000842F6">
        <w:rPr>
          <w:i/>
          <w:lang w:val="es-UY"/>
        </w:rPr>
        <w:t>a</w:t>
      </w:r>
      <w:r w:rsidRPr="009475EE">
        <w:rPr>
          <w:lang w:val="es-UY"/>
        </w:rPr>
        <w:t xml:space="preserve">): </w:t>
      </w:r>
      <w:r w:rsidRPr="001B5EF4">
        <w:rPr>
          <w:i/>
          <w:lang w:val="es-UY"/>
        </w:rPr>
        <w:t>La ley de fuero sindical</w:t>
      </w:r>
      <w:r w:rsidRPr="009475EE">
        <w:rPr>
          <w:lang w:val="es-UY"/>
        </w:rPr>
        <w:t>.</w:t>
      </w:r>
      <w:r>
        <w:rPr>
          <w:lang w:val="es-UY"/>
        </w:rPr>
        <w:t xml:space="preserve"> Disponible </w:t>
      </w:r>
      <w:r w:rsidRPr="009475EE">
        <w:rPr>
          <w:lang w:val="es-UY"/>
        </w:rPr>
        <w:t>en</w:t>
      </w:r>
      <w:r>
        <w:rPr>
          <w:lang w:val="es-UY"/>
        </w:rPr>
        <w:t>:</w:t>
      </w:r>
      <w:r w:rsidRPr="009475EE">
        <w:rPr>
          <w:lang w:val="es-UY"/>
        </w:rPr>
        <w:t xml:space="preserve"> </w:t>
      </w:r>
      <w:r>
        <w:rPr>
          <w:lang w:val="es-UY"/>
        </w:rPr>
        <w:t>‹</w:t>
      </w:r>
      <w:r w:rsidRPr="009475EE">
        <w:rPr>
          <w:lang w:val="es-UY"/>
        </w:rPr>
        <w:t>www.geocities.com</w:t>
      </w:r>
      <w:r>
        <w:rPr>
          <w:lang w:val="es-UY"/>
        </w:rPr>
        <w:t>›.</w:t>
      </w:r>
    </w:p>
    <w:p w14:paraId="6FCD0D47" w14:textId="77777777" w:rsidR="00FE31C5" w:rsidRPr="000842F6" w:rsidRDefault="00FE31C5" w:rsidP="00FE31C5">
      <w:pPr>
        <w:pStyle w:val="810bibliografadems"/>
        <w:rPr>
          <w:lang w:val="es-UY"/>
        </w:rPr>
      </w:pPr>
      <w:r>
        <w:rPr>
          <w:smallCaps/>
          <w:lang w:val="es-UY"/>
        </w:rPr>
        <w:t>—</w:t>
      </w:r>
      <w:r w:rsidRPr="009475EE">
        <w:rPr>
          <w:lang w:val="es-UY"/>
        </w:rPr>
        <w:t xml:space="preserve"> (2007</w:t>
      </w:r>
      <w:r w:rsidRPr="000842F6">
        <w:rPr>
          <w:i/>
          <w:lang w:val="es-UY"/>
        </w:rPr>
        <w:t>b</w:t>
      </w:r>
      <w:r w:rsidRPr="009475EE">
        <w:rPr>
          <w:lang w:val="es-UY"/>
        </w:rPr>
        <w:t>): «Las políticas laborales de los gobiernos progresistas»</w:t>
      </w:r>
      <w:r>
        <w:rPr>
          <w:lang w:val="es-UY"/>
        </w:rPr>
        <w:t>. En</w:t>
      </w:r>
      <w:r w:rsidRPr="009475EE">
        <w:rPr>
          <w:lang w:val="es-UY"/>
        </w:rPr>
        <w:t xml:space="preserve"> </w:t>
      </w:r>
      <w:r w:rsidRPr="001B5EF4">
        <w:rPr>
          <w:i/>
          <w:lang w:val="es-UY"/>
        </w:rPr>
        <w:t>Revista Nueva Sociedad</w:t>
      </w:r>
      <w:r>
        <w:rPr>
          <w:lang w:val="es-UY"/>
        </w:rPr>
        <w:t>, n.º </w:t>
      </w:r>
      <w:r w:rsidRPr="009475EE">
        <w:rPr>
          <w:lang w:val="es-UY"/>
        </w:rPr>
        <w:t>211</w:t>
      </w:r>
      <w:r>
        <w:rPr>
          <w:lang w:val="es-UY"/>
        </w:rPr>
        <w:t>. Disponible en:</w:t>
      </w:r>
      <w:r w:rsidRPr="009475EE">
        <w:rPr>
          <w:lang w:val="es-UY"/>
        </w:rPr>
        <w:t xml:space="preserve"> </w:t>
      </w:r>
      <w:r>
        <w:rPr>
          <w:lang w:val="es-UY"/>
        </w:rPr>
        <w:t>‹</w:t>
      </w:r>
      <w:r w:rsidRPr="009475EE">
        <w:rPr>
          <w:lang w:val="es-UY"/>
        </w:rPr>
        <w:t>www.nuso.org</w:t>
      </w:r>
      <w:r w:rsidRPr="000842F6">
        <w:rPr>
          <w:lang w:val="es-UY"/>
        </w:rPr>
        <w:t>›.</w:t>
      </w:r>
    </w:p>
    <w:p w14:paraId="28833FB3" w14:textId="77777777" w:rsidR="00FE31C5" w:rsidRPr="00577592" w:rsidRDefault="00FE31C5" w:rsidP="00FE31C5">
      <w:pPr>
        <w:pStyle w:val="810bibliografadems"/>
        <w:rPr>
          <w:lang w:val="es-UY"/>
        </w:rPr>
      </w:pPr>
      <w:proofErr w:type="spellStart"/>
      <w:r w:rsidRPr="000842F6">
        <w:rPr>
          <w:smallCaps/>
          <w:lang w:val="es-UY"/>
        </w:rPr>
        <w:t>Etchemendy</w:t>
      </w:r>
      <w:proofErr w:type="spellEnd"/>
      <w:r w:rsidRPr="000842F6">
        <w:rPr>
          <w:smallCaps/>
          <w:lang w:val="es-UY"/>
        </w:rPr>
        <w:t>,</w:t>
      </w:r>
      <w:r w:rsidRPr="000842F6">
        <w:rPr>
          <w:lang w:val="es-UY"/>
        </w:rPr>
        <w:t xml:space="preserve"> S.</w:t>
      </w:r>
      <w:r>
        <w:rPr>
          <w:lang w:val="es-UY"/>
        </w:rPr>
        <w:t>,</w:t>
      </w:r>
      <w:r w:rsidRPr="000842F6">
        <w:rPr>
          <w:lang w:val="es-UY"/>
        </w:rPr>
        <w:t xml:space="preserve"> </w:t>
      </w:r>
      <w:r>
        <w:rPr>
          <w:lang w:val="es-UY"/>
        </w:rPr>
        <w:t>y</w:t>
      </w:r>
      <w:r w:rsidRPr="000842F6">
        <w:rPr>
          <w:lang w:val="es-UY"/>
        </w:rPr>
        <w:t xml:space="preserve"> </w:t>
      </w:r>
      <w:proofErr w:type="spellStart"/>
      <w:r w:rsidRPr="000842F6">
        <w:rPr>
          <w:smallCaps/>
          <w:lang w:val="es-UY"/>
        </w:rPr>
        <w:t>Collier</w:t>
      </w:r>
      <w:proofErr w:type="spellEnd"/>
      <w:r>
        <w:rPr>
          <w:smallCaps/>
          <w:lang w:val="es-UY"/>
        </w:rPr>
        <w:t>,</w:t>
      </w:r>
      <w:r w:rsidRPr="000842F6">
        <w:rPr>
          <w:lang w:val="es-UY"/>
        </w:rPr>
        <w:t xml:space="preserve"> R. B. (2008): «</w:t>
      </w:r>
      <w:proofErr w:type="gramStart"/>
      <w:r w:rsidRPr="000842F6">
        <w:rPr>
          <w:lang w:val="es-UY"/>
        </w:rPr>
        <w:t>Golpeados</w:t>
      </w:r>
      <w:proofErr w:type="gramEnd"/>
      <w:r w:rsidRPr="000842F6">
        <w:rPr>
          <w:lang w:val="es-UY"/>
        </w:rPr>
        <w:t xml:space="preserve"> pero de pie: resurgimiento sindical y neo corporativismo Segmentado en Argentina (2003</w:t>
      </w:r>
      <w:r w:rsidRPr="000842F6">
        <w:rPr>
          <w:lang w:val="es-UY"/>
        </w:rPr>
        <w:noBreakHyphen/>
        <w:t>2007)</w:t>
      </w:r>
      <w:r>
        <w:rPr>
          <w:lang w:val="es-UY"/>
        </w:rPr>
        <w:t>»</w:t>
      </w:r>
      <w:r w:rsidRPr="000842F6">
        <w:rPr>
          <w:lang w:val="es-UY"/>
        </w:rPr>
        <w:t xml:space="preserve">. </w:t>
      </w:r>
      <w:r w:rsidRPr="00577592">
        <w:rPr>
          <w:lang w:val="es-UY"/>
        </w:rPr>
        <w:t xml:space="preserve">En </w:t>
      </w:r>
      <w:r w:rsidRPr="00577592">
        <w:rPr>
          <w:i/>
          <w:lang w:val="es-UY"/>
        </w:rPr>
        <w:t>Postdata</w:t>
      </w:r>
      <w:r w:rsidRPr="00577592">
        <w:rPr>
          <w:lang w:val="es-UY"/>
        </w:rPr>
        <w:t>, n.º 13 (junio).</w:t>
      </w:r>
    </w:p>
    <w:p w14:paraId="4E2F86E0" w14:textId="77777777" w:rsidR="00FE31C5" w:rsidRPr="001B5EF4" w:rsidRDefault="00FE31C5" w:rsidP="00FE31C5">
      <w:pPr>
        <w:pStyle w:val="810bibliografadems"/>
        <w:rPr>
          <w:lang w:val="es-UY"/>
        </w:rPr>
      </w:pPr>
      <w:r w:rsidRPr="000842F6">
        <w:rPr>
          <w:smallCaps/>
          <w:lang w:val="es-UY"/>
        </w:rPr>
        <w:t>Esping</w:t>
      </w:r>
      <w:r w:rsidRPr="000842F6">
        <w:rPr>
          <w:smallCaps/>
          <w:lang w:val="es-UY"/>
        </w:rPr>
        <w:noBreakHyphen/>
        <w:t>Andersen</w:t>
      </w:r>
      <w:r w:rsidRPr="000842F6">
        <w:rPr>
          <w:lang w:val="es-UY"/>
        </w:rPr>
        <w:t xml:space="preserve">, G. (1990): </w:t>
      </w:r>
      <w:r w:rsidRPr="001B5EF4">
        <w:rPr>
          <w:i/>
          <w:lang w:val="es-UY"/>
        </w:rPr>
        <w:t>Los tres mundos del Estado de bienestar</w:t>
      </w:r>
      <w:r w:rsidRPr="000842F6">
        <w:rPr>
          <w:lang w:val="es-UY"/>
        </w:rPr>
        <w:t xml:space="preserve">. </w:t>
      </w:r>
      <w:r>
        <w:rPr>
          <w:lang w:val="es-UY"/>
        </w:rPr>
        <w:t xml:space="preserve">Valencia: </w:t>
      </w:r>
      <w:r w:rsidRPr="001B5EF4">
        <w:rPr>
          <w:lang w:val="es-UY"/>
        </w:rPr>
        <w:t xml:space="preserve">Ediciones Alfons el </w:t>
      </w:r>
      <w:proofErr w:type="spellStart"/>
      <w:r w:rsidRPr="001B5EF4">
        <w:rPr>
          <w:lang w:val="es-UY"/>
        </w:rPr>
        <w:t>Magnanim</w:t>
      </w:r>
      <w:proofErr w:type="spellEnd"/>
      <w:r w:rsidRPr="001B5EF4">
        <w:rPr>
          <w:lang w:val="es-UY"/>
        </w:rPr>
        <w:t>.</w:t>
      </w:r>
    </w:p>
    <w:p w14:paraId="105618D8" w14:textId="77777777" w:rsidR="00FE31C5" w:rsidRPr="001B5EF4" w:rsidRDefault="00FE31C5" w:rsidP="00FE31C5">
      <w:pPr>
        <w:pStyle w:val="810bibliografadems"/>
        <w:rPr>
          <w:lang w:val="es-UY"/>
        </w:rPr>
      </w:pPr>
      <w:proofErr w:type="spellStart"/>
      <w:r w:rsidRPr="001B5EF4">
        <w:rPr>
          <w:smallCaps/>
          <w:lang w:val="es-UY"/>
        </w:rPr>
        <w:t>Falletti</w:t>
      </w:r>
      <w:proofErr w:type="spellEnd"/>
      <w:r w:rsidRPr="001B5EF4">
        <w:rPr>
          <w:lang w:val="es-UY"/>
        </w:rPr>
        <w:t xml:space="preserve">, T., y </w:t>
      </w:r>
      <w:r w:rsidRPr="001B5EF4">
        <w:rPr>
          <w:smallCaps/>
          <w:lang w:val="es-UY"/>
        </w:rPr>
        <w:t>Mahoney</w:t>
      </w:r>
      <w:r w:rsidRPr="001B5EF4">
        <w:rPr>
          <w:lang w:val="es-UY"/>
        </w:rPr>
        <w:t xml:space="preserve">, J. (2015). </w:t>
      </w:r>
      <w:r w:rsidRPr="001B5EF4">
        <w:rPr>
          <w:lang w:val="en-US"/>
        </w:rPr>
        <w:t xml:space="preserve">«The comparative sequential method». </w:t>
      </w:r>
      <w:proofErr w:type="spellStart"/>
      <w:r w:rsidRPr="00443E32">
        <w:rPr>
          <w:lang w:val="en-US"/>
        </w:rPr>
        <w:t>En</w:t>
      </w:r>
      <w:proofErr w:type="spellEnd"/>
      <w:r w:rsidRPr="00443E32">
        <w:rPr>
          <w:lang w:val="en-US"/>
        </w:rPr>
        <w:t xml:space="preserve"> J. Mahoney </w:t>
      </w:r>
      <w:r>
        <w:rPr>
          <w:lang w:val="en-US"/>
        </w:rPr>
        <w:t>y</w:t>
      </w:r>
      <w:r w:rsidRPr="00443E32">
        <w:rPr>
          <w:lang w:val="en-US"/>
        </w:rPr>
        <w:t xml:space="preserve"> K. </w:t>
      </w:r>
      <w:proofErr w:type="spellStart"/>
      <w:r w:rsidRPr="00443E32">
        <w:rPr>
          <w:lang w:val="en-US"/>
        </w:rPr>
        <w:t>Thelen</w:t>
      </w:r>
      <w:proofErr w:type="spellEnd"/>
      <w:r w:rsidRPr="00443E32">
        <w:rPr>
          <w:lang w:val="en-US"/>
        </w:rPr>
        <w:t xml:space="preserve"> (</w:t>
      </w:r>
      <w:r>
        <w:rPr>
          <w:lang w:val="en-US"/>
        </w:rPr>
        <w:t>e</w:t>
      </w:r>
      <w:r w:rsidRPr="00443E32">
        <w:rPr>
          <w:lang w:val="en-US"/>
        </w:rPr>
        <w:t>ds</w:t>
      </w:r>
      <w:r>
        <w:rPr>
          <w:lang w:val="en-US"/>
        </w:rPr>
        <w:t>.</w:t>
      </w:r>
      <w:r w:rsidRPr="00443E32">
        <w:rPr>
          <w:lang w:val="en-US"/>
        </w:rPr>
        <w:t xml:space="preserve">), </w:t>
      </w:r>
      <w:r w:rsidRPr="001B5EF4">
        <w:rPr>
          <w:i/>
          <w:lang w:val="en-US"/>
        </w:rPr>
        <w:t>Advances in comparative</w:t>
      </w:r>
      <w:r w:rsidRPr="001B5EF4">
        <w:rPr>
          <w:i/>
          <w:lang w:val="en-US"/>
        </w:rPr>
        <w:noBreakHyphen/>
        <w:t>historical analysis</w:t>
      </w:r>
      <w:r>
        <w:rPr>
          <w:lang w:val="en-US"/>
        </w:rPr>
        <w:t xml:space="preserve">, </w:t>
      </w:r>
      <w:r w:rsidRPr="00443E32">
        <w:rPr>
          <w:lang w:val="en-US"/>
        </w:rPr>
        <w:t>pp. 211</w:t>
      </w:r>
      <w:r w:rsidRPr="00443E32">
        <w:rPr>
          <w:lang w:val="en-US"/>
        </w:rPr>
        <w:noBreakHyphen/>
        <w:t xml:space="preserve">239. </w:t>
      </w:r>
      <w:r w:rsidRPr="001B5EF4">
        <w:rPr>
          <w:lang w:val="es-UY"/>
        </w:rPr>
        <w:t xml:space="preserve">Cambridge: Cambridge </w:t>
      </w:r>
      <w:proofErr w:type="spellStart"/>
      <w:r w:rsidRPr="001B5EF4">
        <w:rPr>
          <w:lang w:val="es-UY"/>
        </w:rPr>
        <w:t>University</w:t>
      </w:r>
      <w:proofErr w:type="spellEnd"/>
      <w:r w:rsidRPr="001B5EF4">
        <w:rPr>
          <w:lang w:val="es-UY"/>
        </w:rPr>
        <w:t xml:space="preserve"> </w:t>
      </w:r>
      <w:proofErr w:type="spellStart"/>
      <w:r w:rsidRPr="001B5EF4">
        <w:rPr>
          <w:lang w:val="es-UY"/>
        </w:rPr>
        <w:t>Press</w:t>
      </w:r>
      <w:proofErr w:type="spellEnd"/>
      <w:r w:rsidRPr="001B5EF4">
        <w:rPr>
          <w:lang w:val="es-UY"/>
        </w:rPr>
        <w:t>.</w:t>
      </w:r>
    </w:p>
    <w:p w14:paraId="5203C54C" w14:textId="77777777" w:rsidR="00FE31C5" w:rsidRPr="00443E32" w:rsidRDefault="00FE31C5" w:rsidP="00FE31C5">
      <w:pPr>
        <w:pStyle w:val="810bibliografadems"/>
        <w:rPr>
          <w:lang w:val="es-UY"/>
        </w:rPr>
      </w:pPr>
      <w:r w:rsidRPr="00443E32">
        <w:rPr>
          <w:smallCaps/>
          <w:lang w:val="es-UY"/>
        </w:rPr>
        <w:t>Fernández</w:t>
      </w:r>
      <w:r w:rsidRPr="00443E32">
        <w:rPr>
          <w:lang w:val="es-UY"/>
        </w:rPr>
        <w:t>, A</w:t>
      </w:r>
      <w:r>
        <w:rPr>
          <w:lang w:val="es-UY"/>
        </w:rPr>
        <w:t>.</w:t>
      </w:r>
      <w:r w:rsidRPr="00443E32">
        <w:rPr>
          <w:lang w:val="es-UY"/>
        </w:rPr>
        <w:t xml:space="preserve"> (2005): «Las transformaciones del estado y de su política laboral»</w:t>
      </w:r>
      <w:r>
        <w:rPr>
          <w:lang w:val="es-UY"/>
        </w:rPr>
        <w:t>.</w:t>
      </w:r>
      <w:r w:rsidRPr="00443E32">
        <w:rPr>
          <w:lang w:val="es-UY"/>
        </w:rPr>
        <w:t xml:space="preserve"> </w:t>
      </w:r>
      <w:r>
        <w:rPr>
          <w:lang w:val="es-UY"/>
        </w:rPr>
        <w:t>E</w:t>
      </w:r>
      <w:r w:rsidRPr="00443E32">
        <w:rPr>
          <w:lang w:val="es-UY"/>
        </w:rPr>
        <w:t xml:space="preserve">n </w:t>
      </w:r>
      <w:r w:rsidRPr="00443E32">
        <w:rPr>
          <w:i/>
          <w:iCs/>
          <w:lang w:val="es-UY"/>
        </w:rPr>
        <w:t xml:space="preserve">Estado y </w:t>
      </w:r>
      <w:r>
        <w:rPr>
          <w:i/>
          <w:iCs/>
          <w:lang w:val="es-UY"/>
        </w:rPr>
        <w:t>r</w:t>
      </w:r>
      <w:r w:rsidRPr="00443E32">
        <w:rPr>
          <w:i/>
          <w:iCs/>
          <w:lang w:val="es-UY"/>
        </w:rPr>
        <w:t xml:space="preserve">elaciones laborales: </w:t>
      </w:r>
      <w:r>
        <w:rPr>
          <w:i/>
          <w:iCs/>
          <w:lang w:val="es-UY"/>
        </w:rPr>
        <w:t>t</w:t>
      </w:r>
      <w:r w:rsidRPr="00443E32">
        <w:rPr>
          <w:i/>
          <w:iCs/>
          <w:lang w:val="es-UY"/>
        </w:rPr>
        <w:t>ransformaciones y perspectivas</w:t>
      </w:r>
      <w:r>
        <w:rPr>
          <w:i/>
          <w:iCs/>
          <w:lang w:val="es-UY"/>
        </w:rPr>
        <w:t>,</w:t>
      </w:r>
      <w:r w:rsidRPr="00443E32">
        <w:rPr>
          <w:lang w:val="es-UY"/>
        </w:rPr>
        <w:t xml:space="preserve"> pp. 11</w:t>
      </w:r>
      <w:r w:rsidRPr="00443E32">
        <w:rPr>
          <w:lang w:val="es-UY"/>
        </w:rPr>
        <w:noBreakHyphen/>
        <w:t>43</w:t>
      </w:r>
      <w:r>
        <w:rPr>
          <w:lang w:val="es-UY"/>
        </w:rPr>
        <w:t xml:space="preserve">. Buenos Aires: </w:t>
      </w:r>
      <w:r w:rsidRPr="00443E32">
        <w:rPr>
          <w:lang w:val="es-UY"/>
        </w:rPr>
        <w:t>Prometeo.</w:t>
      </w:r>
    </w:p>
    <w:p w14:paraId="75B4E29A" w14:textId="77777777" w:rsidR="00FE31C5" w:rsidRPr="001B5EF4" w:rsidRDefault="00FE31C5" w:rsidP="00FE31C5">
      <w:pPr>
        <w:pStyle w:val="810bibliografadems"/>
        <w:rPr>
          <w:lang w:val="es-UY"/>
        </w:rPr>
      </w:pPr>
      <w:proofErr w:type="spellStart"/>
      <w:r w:rsidRPr="000842F6">
        <w:rPr>
          <w:smallCaps/>
          <w:lang w:val="es-UY"/>
        </w:rPr>
        <w:t>Filgueira</w:t>
      </w:r>
      <w:proofErr w:type="spellEnd"/>
      <w:r w:rsidRPr="000842F6">
        <w:rPr>
          <w:lang w:val="es-UY"/>
        </w:rPr>
        <w:t xml:space="preserve">, C. (1988): «Concertación salarial y gremios empresariales en Uruguay». </w:t>
      </w:r>
      <w:r w:rsidRPr="001B5EF4">
        <w:rPr>
          <w:lang w:val="es-UY"/>
        </w:rPr>
        <w:t xml:space="preserve">En </w:t>
      </w:r>
      <w:r w:rsidRPr="001B5EF4">
        <w:rPr>
          <w:i/>
          <w:lang w:val="es-UY"/>
        </w:rPr>
        <w:t>Política económica y actores sociales</w:t>
      </w:r>
      <w:r w:rsidRPr="001B5EF4">
        <w:rPr>
          <w:lang w:val="es-UY"/>
        </w:rPr>
        <w:t xml:space="preserve">. </w:t>
      </w:r>
      <w:r>
        <w:rPr>
          <w:lang w:val="es-UY"/>
        </w:rPr>
        <w:t xml:space="preserve">Santiago de Chile: </w:t>
      </w:r>
      <w:proofErr w:type="spellStart"/>
      <w:r w:rsidRPr="002A30FD">
        <w:rPr>
          <w:smallCaps/>
          <w:lang w:val="es-UY"/>
        </w:rPr>
        <w:t>prealc</w:t>
      </w:r>
      <w:proofErr w:type="spellEnd"/>
      <w:r w:rsidRPr="001B5EF4">
        <w:rPr>
          <w:lang w:val="es-UY"/>
        </w:rPr>
        <w:t>.</w:t>
      </w:r>
    </w:p>
    <w:p w14:paraId="376620A9" w14:textId="77777777" w:rsidR="00FE31C5" w:rsidRPr="000842F6" w:rsidRDefault="00FE31C5" w:rsidP="00FE31C5">
      <w:pPr>
        <w:pStyle w:val="810bibliografadems"/>
        <w:rPr>
          <w:lang w:val="en-US"/>
        </w:rPr>
      </w:pPr>
      <w:proofErr w:type="spellStart"/>
      <w:r w:rsidRPr="000842F6">
        <w:rPr>
          <w:smallCaps/>
          <w:lang w:val="es-UY"/>
        </w:rPr>
        <w:t>Filgueira</w:t>
      </w:r>
      <w:proofErr w:type="spellEnd"/>
      <w:r w:rsidRPr="000842F6">
        <w:rPr>
          <w:lang w:val="es-UY"/>
        </w:rPr>
        <w:t xml:space="preserve">, F. (2007): </w:t>
      </w:r>
      <w:r w:rsidRPr="001B5EF4">
        <w:rPr>
          <w:i/>
          <w:lang w:val="es-UY"/>
        </w:rPr>
        <w:t>Cohesión, riesgo y arquitectura de protección social en América Latina</w:t>
      </w:r>
      <w:r w:rsidRPr="000842F6">
        <w:rPr>
          <w:lang w:val="es-UY"/>
        </w:rPr>
        <w:t xml:space="preserve">. </w:t>
      </w:r>
      <w:proofErr w:type="spellStart"/>
      <w:r w:rsidRPr="001B5EF4">
        <w:rPr>
          <w:smallCaps/>
          <w:lang w:val="en-US"/>
        </w:rPr>
        <w:t>cepal</w:t>
      </w:r>
      <w:proofErr w:type="spellEnd"/>
      <w:r w:rsidRPr="001B5EF4">
        <w:rPr>
          <w:lang w:val="en-US"/>
        </w:rPr>
        <w:t xml:space="preserve">: </w:t>
      </w:r>
      <w:r w:rsidRPr="000842F6">
        <w:rPr>
          <w:lang w:val="en-US"/>
        </w:rPr>
        <w:t>Divi</w:t>
      </w:r>
      <w:r>
        <w:rPr>
          <w:lang w:val="en-US"/>
        </w:rPr>
        <w:t>sión de Desarrollo Social</w:t>
      </w:r>
      <w:r w:rsidRPr="000842F6">
        <w:rPr>
          <w:lang w:val="en-US"/>
        </w:rPr>
        <w:t>.</w:t>
      </w:r>
    </w:p>
    <w:p w14:paraId="63FFD0D4" w14:textId="77777777" w:rsidR="00FE31C5" w:rsidRPr="0065090C" w:rsidRDefault="00FE31C5" w:rsidP="00FE31C5">
      <w:pPr>
        <w:pStyle w:val="810bibliografadems"/>
        <w:rPr>
          <w:lang w:val="es-UY"/>
        </w:rPr>
      </w:pPr>
      <w:proofErr w:type="spellStart"/>
      <w:r w:rsidRPr="000842F6">
        <w:rPr>
          <w:smallCaps/>
          <w:lang w:val="en-US"/>
        </w:rPr>
        <w:t>Forteza</w:t>
      </w:r>
      <w:proofErr w:type="spellEnd"/>
      <w:r w:rsidRPr="000842F6">
        <w:rPr>
          <w:lang w:val="en-US"/>
        </w:rPr>
        <w:t xml:space="preserve">, A., y </w:t>
      </w:r>
      <w:r w:rsidRPr="000842F6">
        <w:rPr>
          <w:smallCaps/>
          <w:lang w:val="en-US"/>
        </w:rPr>
        <w:t>Rama</w:t>
      </w:r>
      <w:r w:rsidRPr="000842F6">
        <w:rPr>
          <w:lang w:val="en-US"/>
        </w:rPr>
        <w:t xml:space="preserve">, M. (2001): </w:t>
      </w:r>
      <w:r w:rsidRPr="001B5EF4">
        <w:rPr>
          <w:i/>
          <w:lang w:val="en-US"/>
        </w:rPr>
        <w:t>Labor Market rigidity and the Success of Economic Reforms across more than 100 countries</w:t>
      </w:r>
      <w:r w:rsidRPr="000842F6">
        <w:rPr>
          <w:lang w:val="en-US"/>
        </w:rPr>
        <w:t xml:space="preserve">. </w:t>
      </w:r>
      <w:proofErr w:type="spellStart"/>
      <w:r w:rsidRPr="0065090C">
        <w:rPr>
          <w:lang w:val="es-UY"/>
        </w:rPr>
        <w:t>The</w:t>
      </w:r>
      <w:proofErr w:type="spellEnd"/>
      <w:r w:rsidRPr="0065090C">
        <w:rPr>
          <w:lang w:val="es-UY"/>
        </w:rPr>
        <w:t xml:space="preserve"> </w:t>
      </w:r>
      <w:proofErr w:type="spellStart"/>
      <w:r w:rsidRPr="0065090C">
        <w:rPr>
          <w:lang w:val="es-UY"/>
        </w:rPr>
        <w:t>World</w:t>
      </w:r>
      <w:proofErr w:type="spellEnd"/>
      <w:r w:rsidRPr="0065090C">
        <w:rPr>
          <w:lang w:val="es-UY"/>
        </w:rPr>
        <w:t xml:space="preserve"> Bank.</w:t>
      </w:r>
    </w:p>
    <w:p w14:paraId="67FB4242" w14:textId="77777777" w:rsidR="00FE31C5" w:rsidRPr="00443E32" w:rsidRDefault="00FE31C5" w:rsidP="00FE31C5">
      <w:pPr>
        <w:pStyle w:val="810bibliografadems"/>
        <w:rPr>
          <w:lang w:val="es-UY"/>
        </w:rPr>
      </w:pPr>
      <w:proofErr w:type="spellStart"/>
      <w:r w:rsidRPr="001B5EF4">
        <w:rPr>
          <w:smallCaps/>
          <w:lang w:val="es-UY"/>
        </w:rPr>
        <w:t>Frega</w:t>
      </w:r>
      <w:proofErr w:type="spellEnd"/>
      <w:r w:rsidRPr="001B5EF4">
        <w:rPr>
          <w:lang w:val="es-UY"/>
        </w:rPr>
        <w:t xml:space="preserve">, A. (2016): «La vida política». En </w:t>
      </w:r>
      <w:proofErr w:type="spellStart"/>
      <w:r w:rsidRPr="001B5EF4">
        <w:rPr>
          <w:lang w:val="es-UY"/>
        </w:rPr>
        <w:t>Frega</w:t>
      </w:r>
      <w:proofErr w:type="spellEnd"/>
      <w:r w:rsidRPr="001B5EF4">
        <w:rPr>
          <w:lang w:val="es-UY"/>
        </w:rPr>
        <w:t xml:space="preserve">, A. (ed.), </w:t>
      </w:r>
      <w:r w:rsidRPr="001B5EF4">
        <w:rPr>
          <w:i/>
          <w:lang w:val="es-UY"/>
        </w:rPr>
        <w:t>Uruguay. Revolución, independencia y construcción del Estado</w:t>
      </w:r>
      <w:r w:rsidRPr="001B5EF4">
        <w:rPr>
          <w:lang w:val="es-UY"/>
        </w:rPr>
        <w:t xml:space="preserve">, </w:t>
      </w:r>
      <w:r w:rsidRPr="001B5EF4">
        <w:rPr>
          <w:lang w:val="es-ES"/>
        </w:rPr>
        <w:t>tomo I: «1808</w:t>
      </w:r>
      <w:r w:rsidRPr="001B5EF4">
        <w:rPr>
          <w:lang w:val="es-ES"/>
        </w:rPr>
        <w:noBreakHyphen/>
        <w:t>1880»,</w:t>
      </w:r>
      <w:r>
        <w:rPr>
          <w:lang w:val="es-ES"/>
        </w:rPr>
        <w:t xml:space="preserve"> pp. </w:t>
      </w:r>
      <w:r w:rsidRPr="00060356">
        <w:rPr>
          <w:lang w:val="es-ES"/>
        </w:rPr>
        <w:t>31</w:t>
      </w:r>
      <w:r>
        <w:rPr>
          <w:lang w:val="es-ES"/>
        </w:rPr>
        <w:noBreakHyphen/>
      </w:r>
      <w:r w:rsidRPr="00060356">
        <w:rPr>
          <w:lang w:val="es-ES"/>
        </w:rPr>
        <w:t xml:space="preserve">85. </w:t>
      </w:r>
      <w:r>
        <w:rPr>
          <w:lang w:val="es-ES"/>
        </w:rPr>
        <w:t>Montevideo: Planeta</w:t>
      </w:r>
      <w:r w:rsidRPr="00A33808">
        <w:rPr>
          <w:lang w:val="es-ES"/>
        </w:rPr>
        <w:t>.</w:t>
      </w:r>
    </w:p>
    <w:p w14:paraId="2D29D7BD" w14:textId="77777777" w:rsidR="00FE31C5" w:rsidRPr="00590DF2" w:rsidRDefault="00FE31C5" w:rsidP="00FE31C5">
      <w:pPr>
        <w:pStyle w:val="810bibliografadems"/>
        <w:rPr>
          <w:lang w:val="es-UY"/>
        </w:rPr>
      </w:pPr>
      <w:proofErr w:type="spellStart"/>
      <w:r w:rsidRPr="00443E32">
        <w:rPr>
          <w:smallCaps/>
          <w:lang w:val="es-UY"/>
        </w:rPr>
        <w:lastRenderedPageBreak/>
        <w:t>Freyssinet</w:t>
      </w:r>
      <w:proofErr w:type="spellEnd"/>
      <w:r w:rsidRPr="00443E32">
        <w:rPr>
          <w:lang w:val="es-UY"/>
        </w:rPr>
        <w:t>, J</w:t>
      </w:r>
      <w:r>
        <w:rPr>
          <w:lang w:val="es-UY"/>
        </w:rPr>
        <w:t>.</w:t>
      </w:r>
      <w:r w:rsidRPr="00443E32">
        <w:rPr>
          <w:lang w:val="es-UY"/>
        </w:rPr>
        <w:t xml:space="preserve"> (2007): </w:t>
      </w:r>
      <w:r w:rsidRPr="001B5EF4">
        <w:rPr>
          <w:i/>
          <w:lang w:val="es-UY"/>
        </w:rPr>
        <w:t xml:space="preserve">El desafío de las políticas de empleo en el siglo </w:t>
      </w:r>
      <w:proofErr w:type="spellStart"/>
      <w:r w:rsidRPr="001B5EF4">
        <w:rPr>
          <w:i/>
          <w:smallCaps/>
          <w:lang w:val="es-UY"/>
        </w:rPr>
        <w:t>xxi</w:t>
      </w:r>
      <w:proofErr w:type="spellEnd"/>
      <w:r w:rsidRPr="001B5EF4">
        <w:rPr>
          <w:i/>
          <w:lang w:val="es-UY"/>
        </w:rPr>
        <w:t>. La experiencia reciente de los países de Europa Occidental</w:t>
      </w:r>
      <w:r w:rsidRPr="001B5EF4">
        <w:rPr>
          <w:lang w:val="es-UY"/>
        </w:rPr>
        <w:t>. Buenos Aires: Miño y Dávila</w:t>
      </w:r>
      <w:r w:rsidRPr="00590DF2">
        <w:rPr>
          <w:lang w:val="es-UY"/>
        </w:rPr>
        <w:t>.</w:t>
      </w:r>
    </w:p>
    <w:p w14:paraId="39462781" w14:textId="77777777" w:rsidR="00FE31C5" w:rsidRPr="00590DF2" w:rsidRDefault="00FE31C5" w:rsidP="00FE31C5">
      <w:pPr>
        <w:pStyle w:val="810bibliografadems"/>
        <w:rPr>
          <w:lang w:val="es-UY"/>
        </w:rPr>
      </w:pPr>
      <w:proofErr w:type="spellStart"/>
      <w:r w:rsidRPr="00590DF2">
        <w:rPr>
          <w:smallCaps/>
          <w:lang w:val="es-UY"/>
        </w:rPr>
        <w:t>Galin</w:t>
      </w:r>
      <w:proofErr w:type="spellEnd"/>
      <w:r w:rsidRPr="00590DF2">
        <w:rPr>
          <w:lang w:val="es-UY"/>
        </w:rPr>
        <w:t>, P.</w:t>
      </w:r>
      <w:r>
        <w:rPr>
          <w:lang w:val="es-UY"/>
        </w:rPr>
        <w:t>,</w:t>
      </w:r>
      <w:r w:rsidRPr="00590DF2">
        <w:rPr>
          <w:lang w:val="es-UY"/>
        </w:rPr>
        <w:t xml:space="preserve"> y </w:t>
      </w:r>
      <w:r w:rsidRPr="00590DF2">
        <w:rPr>
          <w:smallCaps/>
          <w:lang w:val="es-UY"/>
        </w:rPr>
        <w:t>Feldman</w:t>
      </w:r>
      <w:r w:rsidRPr="00590DF2">
        <w:rPr>
          <w:lang w:val="es-UY"/>
        </w:rPr>
        <w:t xml:space="preserve">, S. (1997): </w:t>
      </w:r>
      <w:r w:rsidRPr="001B5EF4">
        <w:rPr>
          <w:i/>
          <w:lang w:val="es-UY"/>
        </w:rPr>
        <w:t>Sistema de información sobre el empleo no registrado en los países del Mercosur</w:t>
      </w:r>
      <w:r w:rsidRPr="00590DF2">
        <w:rPr>
          <w:lang w:val="es-UY"/>
        </w:rPr>
        <w:t>.</w:t>
      </w:r>
      <w:r>
        <w:rPr>
          <w:lang w:val="es-UY"/>
        </w:rPr>
        <w:t xml:space="preserve"> Buenos Aires:</w:t>
      </w:r>
      <w:r w:rsidRPr="00590DF2">
        <w:rPr>
          <w:lang w:val="es-UY"/>
        </w:rPr>
        <w:t xml:space="preserve"> </w:t>
      </w:r>
      <w:proofErr w:type="spellStart"/>
      <w:r w:rsidRPr="00590DF2">
        <w:rPr>
          <w:smallCaps/>
          <w:lang w:val="es-UY"/>
        </w:rPr>
        <w:t>oit</w:t>
      </w:r>
      <w:proofErr w:type="spellEnd"/>
      <w:r w:rsidRPr="00590DF2">
        <w:rPr>
          <w:lang w:val="es-UY"/>
        </w:rPr>
        <w:t>.</w:t>
      </w:r>
    </w:p>
    <w:p w14:paraId="53666265" w14:textId="77777777" w:rsidR="00FE31C5" w:rsidRPr="000842F6" w:rsidRDefault="00FE31C5" w:rsidP="00FE31C5">
      <w:pPr>
        <w:pStyle w:val="810bibliografadems"/>
        <w:rPr>
          <w:lang w:val="es-UY"/>
        </w:rPr>
      </w:pPr>
      <w:proofErr w:type="spellStart"/>
      <w:r w:rsidRPr="001B5EF4">
        <w:rPr>
          <w:smallCaps/>
          <w:lang w:val="es-UY"/>
        </w:rPr>
        <w:t>Garcé</w:t>
      </w:r>
      <w:proofErr w:type="spellEnd"/>
      <w:r w:rsidRPr="001B5EF4">
        <w:rPr>
          <w:lang w:val="es-UY"/>
        </w:rPr>
        <w:t xml:space="preserve">, A. (2015): «El Institucionalismo discursivo como oportunidad. </w:t>
      </w:r>
      <w:r w:rsidRPr="0065090C">
        <w:rPr>
          <w:lang w:val="es-UY"/>
        </w:rPr>
        <w:t xml:space="preserve">La ciencia política latinoamericana y el estado del arte en la literatura sobre el poder político de las ideas». </w:t>
      </w:r>
      <w:r w:rsidRPr="001B5EF4">
        <w:rPr>
          <w:lang w:val="es-UY"/>
        </w:rPr>
        <w:t xml:space="preserve">En </w:t>
      </w:r>
      <w:r w:rsidRPr="001B5EF4">
        <w:rPr>
          <w:i/>
          <w:lang w:val="es-UY"/>
        </w:rPr>
        <w:t>Política y Gobierno,</w:t>
      </w:r>
      <w:r w:rsidRPr="001B5EF4">
        <w:rPr>
          <w:lang w:val="es-UY"/>
        </w:rPr>
        <w:t xml:space="preserve"> </w:t>
      </w:r>
      <w:proofErr w:type="spellStart"/>
      <w:r w:rsidRPr="001B5EF4">
        <w:rPr>
          <w:lang w:val="es-UY"/>
        </w:rPr>
        <w:t>vol</w:t>
      </w:r>
      <w:proofErr w:type="spellEnd"/>
      <w:r w:rsidRPr="001B5EF4">
        <w:rPr>
          <w:lang w:val="es-UY"/>
        </w:rPr>
        <w:t xml:space="preserve"> XXII, </w:t>
      </w:r>
      <w:r>
        <w:rPr>
          <w:lang w:val="es-UY"/>
        </w:rPr>
        <w:t>n.º </w:t>
      </w:r>
      <w:r w:rsidRPr="000842F6">
        <w:rPr>
          <w:lang w:val="es-UY"/>
        </w:rPr>
        <w:t>1</w:t>
      </w:r>
      <w:r>
        <w:rPr>
          <w:lang w:val="es-UY"/>
        </w:rPr>
        <w:t xml:space="preserve">, </w:t>
      </w:r>
      <w:r w:rsidRPr="000842F6">
        <w:rPr>
          <w:lang w:val="es-UY"/>
        </w:rPr>
        <w:t>pp. 199</w:t>
      </w:r>
      <w:r w:rsidRPr="000842F6">
        <w:rPr>
          <w:lang w:val="es-UY"/>
        </w:rPr>
        <w:noBreakHyphen/>
        <w:t xml:space="preserve">226. </w:t>
      </w:r>
      <w:r>
        <w:rPr>
          <w:lang w:val="es-UY"/>
        </w:rPr>
        <w:t>Disponible en: ‹</w:t>
      </w:r>
      <w:r w:rsidRPr="000842F6">
        <w:rPr>
          <w:lang w:val="es-UY"/>
        </w:rPr>
        <w:t>http://www.</w:t>
      </w:r>
      <w:r>
        <w:rPr>
          <w:lang w:val="es-UY"/>
        </w:rPr>
        <w:t xml:space="preserve"> </w:t>
      </w:r>
      <w:r w:rsidRPr="000842F6">
        <w:rPr>
          <w:lang w:val="es-UY"/>
        </w:rPr>
        <w:t>scielo.org.mx</w:t>
      </w:r>
      <w:r>
        <w:rPr>
          <w:lang w:val="es-UY"/>
        </w:rPr>
        <w:t>›.</w:t>
      </w:r>
    </w:p>
    <w:p w14:paraId="19D99110" w14:textId="77777777" w:rsidR="00FE31C5" w:rsidRPr="001B5EF4" w:rsidRDefault="00FE31C5" w:rsidP="00FE31C5">
      <w:pPr>
        <w:pStyle w:val="810bibliografadems"/>
        <w:rPr>
          <w:lang w:val="es-UY"/>
        </w:rPr>
      </w:pPr>
      <w:r w:rsidRPr="000842F6">
        <w:rPr>
          <w:smallCaps/>
          <w:lang w:val="es-UY"/>
        </w:rPr>
        <w:t>—</w:t>
      </w:r>
      <w:r w:rsidRPr="000842F6">
        <w:rPr>
          <w:lang w:val="es-UY"/>
        </w:rPr>
        <w:t xml:space="preserve"> (2017): «Hacia una teoría ideacional de la difusión institucional. </w:t>
      </w:r>
      <w:r w:rsidRPr="00443E32">
        <w:rPr>
          <w:lang w:val="es-UY"/>
        </w:rPr>
        <w:t xml:space="preserve">La adopción y adaptación del presidencialismo en América Latina durante el siglo </w:t>
      </w:r>
      <w:proofErr w:type="spellStart"/>
      <w:r w:rsidRPr="00443E32">
        <w:rPr>
          <w:smallCaps/>
          <w:lang w:val="es-UY"/>
        </w:rPr>
        <w:t>xix</w:t>
      </w:r>
      <w:proofErr w:type="spellEnd"/>
      <w:r w:rsidRPr="00443E32">
        <w:rPr>
          <w:lang w:val="es-UY"/>
        </w:rPr>
        <w:t xml:space="preserve">». </w:t>
      </w:r>
      <w:r w:rsidRPr="001B5EF4">
        <w:rPr>
          <w:lang w:val="es-UY"/>
        </w:rPr>
        <w:t xml:space="preserve">En </w:t>
      </w:r>
      <w:r w:rsidRPr="001B5EF4">
        <w:rPr>
          <w:i/>
          <w:lang w:val="es-UY"/>
        </w:rPr>
        <w:t xml:space="preserve">Revista Española de Ciencia Política, </w:t>
      </w:r>
      <w:r w:rsidRPr="001B5EF4">
        <w:rPr>
          <w:iCs/>
          <w:lang w:val="es-UY"/>
        </w:rPr>
        <w:t>n</w:t>
      </w:r>
      <w:r>
        <w:rPr>
          <w:iCs/>
          <w:lang w:val="es-UY"/>
        </w:rPr>
        <w:t>.º </w:t>
      </w:r>
      <w:r w:rsidRPr="001B5EF4">
        <w:rPr>
          <w:lang w:val="es-UY"/>
        </w:rPr>
        <w:t>44</w:t>
      </w:r>
      <w:r>
        <w:rPr>
          <w:lang w:val="es-UY"/>
        </w:rPr>
        <w:t>,</w:t>
      </w:r>
      <w:r w:rsidRPr="001B5EF4">
        <w:rPr>
          <w:lang w:val="es-UY"/>
        </w:rPr>
        <w:t xml:space="preserve"> pp. 13</w:t>
      </w:r>
      <w:r w:rsidRPr="001B5EF4">
        <w:rPr>
          <w:lang w:val="es-UY"/>
        </w:rPr>
        <w:noBreakHyphen/>
        <w:t xml:space="preserve">41. </w:t>
      </w:r>
      <w:r>
        <w:rPr>
          <w:lang w:val="es-UY"/>
        </w:rPr>
        <w:t>Disponible en: ‹d</w:t>
      </w:r>
      <w:r w:rsidRPr="001B5EF4">
        <w:rPr>
          <w:lang w:val="es-UY"/>
        </w:rPr>
        <w:t>ialnet.unirioja.es</w:t>
      </w:r>
      <w:r>
        <w:rPr>
          <w:lang w:val="es-UY"/>
        </w:rPr>
        <w:t>›.</w:t>
      </w:r>
    </w:p>
    <w:p w14:paraId="4A9EDA85" w14:textId="77777777" w:rsidR="00FE31C5" w:rsidRPr="001B5EF4" w:rsidRDefault="00FE31C5" w:rsidP="00FE31C5">
      <w:pPr>
        <w:pStyle w:val="810bibliografadems"/>
        <w:rPr>
          <w:lang w:val="en-US"/>
        </w:rPr>
      </w:pPr>
      <w:r w:rsidRPr="000842F6">
        <w:rPr>
          <w:smallCaps/>
          <w:lang w:val="es-UY"/>
        </w:rPr>
        <w:t>Garmendia</w:t>
      </w:r>
      <w:r w:rsidRPr="000842F6">
        <w:rPr>
          <w:lang w:val="es-UY"/>
        </w:rPr>
        <w:t xml:space="preserve">, M., y </w:t>
      </w:r>
      <w:proofErr w:type="spellStart"/>
      <w:r w:rsidRPr="000842F6">
        <w:rPr>
          <w:smallCaps/>
          <w:lang w:val="es-UY"/>
        </w:rPr>
        <w:t>Gauthier</w:t>
      </w:r>
      <w:proofErr w:type="spellEnd"/>
      <w:r w:rsidRPr="000842F6">
        <w:rPr>
          <w:lang w:val="es-UY"/>
        </w:rPr>
        <w:t xml:space="preserve">, G. (2008): </w:t>
      </w:r>
      <w:r w:rsidRPr="001B5EF4">
        <w:rPr>
          <w:i/>
          <w:lang w:val="es-UY"/>
        </w:rPr>
        <w:t>Tercerizaciones</w:t>
      </w:r>
      <w:r w:rsidRPr="000842F6">
        <w:rPr>
          <w:lang w:val="es-UY"/>
        </w:rPr>
        <w:t xml:space="preserve">. </w:t>
      </w:r>
      <w:r w:rsidRPr="001B5EF4">
        <w:rPr>
          <w:lang w:val="en-US"/>
        </w:rPr>
        <w:t xml:space="preserve">Montevideo: </w:t>
      </w:r>
      <w:proofErr w:type="spellStart"/>
      <w:r w:rsidRPr="001B5EF4">
        <w:rPr>
          <w:smallCaps/>
          <w:lang w:val="en-US"/>
        </w:rPr>
        <w:t>fcu</w:t>
      </w:r>
      <w:proofErr w:type="spellEnd"/>
      <w:r w:rsidRPr="001B5EF4">
        <w:rPr>
          <w:lang w:val="en-US"/>
        </w:rPr>
        <w:t>.</w:t>
      </w:r>
    </w:p>
    <w:p w14:paraId="4B31F3A3" w14:textId="77777777" w:rsidR="00FE31C5" w:rsidRPr="0065090C" w:rsidRDefault="00FE31C5" w:rsidP="00FE31C5">
      <w:pPr>
        <w:pStyle w:val="810bibliografadems"/>
        <w:rPr>
          <w:lang w:val="en-US"/>
        </w:rPr>
      </w:pPr>
      <w:proofErr w:type="spellStart"/>
      <w:r w:rsidRPr="001B5EF4">
        <w:rPr>
          <w:smallCaps/>
          <w:lang w:val="en-US"/>
        </w:rPr>
        <w:t>Gerring</w:t>
      </w:r>
      <w:proofErr w:type="spellEnd"/>
      <w:r w:rsidRPr="001B5EF4">
        <w:rPr>
          <w:lang w:val="en-US"/>
        </w:rPr>
        <w:t xml:space="preserve">, J. (2007): </w:t>
      </w:r>
      <w:r w:rsidRPr="001B5EF4">
        <w:rPr>
          <w:i/>
          <w:lang w:val="en-US"/>
        </w:rPr>
        <w:t xml:space="preserve">Case Study Research. </w:t>
      </w:r>
      <w:r w:rsidRPr="0065090C">
        <w:rPr>
          <w:i/>
          <w:lang w:val="en-US"/>
        </w:rPr>
        <w:t>Principles and Practices</w:t>
      </w:r>
      <w:r w:rsidRPr="0065090C">
        <w:rPr>
          <w:lang w:val="en-US"/>
        </w:rPr>
        <w:t>. Cambridge: Cambridge University Press.</w:t>
      </w:r>
    </w:p>
    <w:p w14:paraId="565C8D74" w14:textId="77777777" w:rsidR="00FE31C5" w:rsidRPr="00907F74" w:rsidRDefault="00FE31C5" w:rsidP="00FE31C5">
      <w:pPr>
        <w:pStyle w:val="810bibliografadems"/>
        <w:rPr>
          <w:lang w:val="es-ES"/>
        </w:rPr>
      </w:pPr>
      <w:r w:rsidRPr="001B5EF4">
        <w:rPr>
          <w:smallCaps/>
          <w:lang w:val="es-UY"/>
        </w:rPr>
        <w:t>—</w:t>
      </w:r>
      <w:r w:rsidRPr="001B5EF4">
        <w:rPr>
          <w:lang w:val="es-UY"/>
        </w:rPr>
        <w:t xml:space="preserve"> (2012): </w:t>
      </w:r>
      <w:r w:rsidRPr="001B5EF4">
        <w:rPr>
          <w:i/>
          <w:lang w:val="es-UY"/>
        </w:rPr>
        <w:t>Metodología de las ciencias sociales</w:t>
      </w:r>
      <w:r w:rsidRPr="001B5EF4">
        <w:rPr>
          <w:lang w:val="es-UY"/>
        </w:rPr>
        <w:t xml:space="preserve">. </w:t>
      </w:r>
      <w:r>
        <w:rPr>
          <w:lang w:val="es-UY"/>
        </w:rPr>
        <w:t xml:space="preserve">Madrid: </w:t>
      </w:r>
      <w:r w:rsidRPr="00907F74">
        <w:rPr>
          <w:lang w:val="es-ES"/>
        </w:rPr>
        <w:t>Alianza Editorial.</w:t>
      </w:r>
    </w:p>
    <w:p w14:paraId="37AB81CB" w14:textId="77777777" w:rsidR="00FE31C5" w:rsidRPr="000842F6" w:rsidRDefault="00FE31C5" w:rsidP="00FE31C5">
      <w:pPr>
        <w:pStyle w:val="810bibliografadems"/>
        <w:rPr>
          <w:lang w:val="en-US"/>
        </w:rPr>
      </w:pPr>
      <w:r w:rsidRPr="000842F6">
        <w:rPr>
          <w:smallCaps/>
          <w:lang w:val="es-UY"/>
        </w:rPr>
        <w:t>González</w:t>
      </w:r>
      <w:r w:rsidRPr="000842F6">
        <w:rPr>
          <w:lang w:val="es-UY"/>
        </w:rPr>
        <w:t xml:space="preserve">, L. E. (1993): </w:t>
      </w:r>
      <w:r w:rsidRPr="001B5EF4">
        <w:rPr>
          <w:i/>
          <w:iCs/>
          <w:lang w:val="es-UY"/>
        </w:rPr>
        <w:t>Estructuras políticas y democracia en Uruguay</w:t>
      </w:r>
      <w:r w:rsidRPr="000842F6">
        <w:rPr>
          <w:lang w:val="es-UY"/>
        </w:rPr>
        <w:t xml:space="preserve">. </w:t>
      </w:r>
      <w:r w:rsidRPr="000842F6">
        <w:rPr>
          <w:lang w:val="en-US"/>
        </w:rPr>
        <w:t>Montevideo</w:t>
      </w:r>
      <w:r>
        <w:rPr>
          <w:lang w:val="en-US"/>
        </w:rPr>
        <w:t xml:space="preserve">: </w:t>
      </w:r>
      <w:proofErr w:type="spellStart"/>
      <w:r w:rsidRPr="001B5EF4">
        <w:rPr>
          <w:smallCaps/>
          <w:lang w:val="en-US"/>
        </w:rPr>
        <w:t>fcu</w:t>
      </w:r>
      <w:proofErr w:type="spellEnd"/>
      <w:r w:rsidRPr="000842F6">
        <w:rPr>
          <w:lang w:val="en-US"/>
        </w:rPr>
        <w:t>.</w:t>
      </w:r>
    </w:p>
    <w:p w14:paraId="499F1CBE" w14:textId="77777777" w:rsidR="00FE31C5" w:rsidRPr="000842F6" w:rsidRDefault="00FE31C5" w:rsidP="00FE31C5">
      <w:pPr>
        <w:pStyle w:val="810bibliografadems"/>
        <w:rPr>
          <w:lang w:val="en-US"/>
        </w:rPr>
      </w:pPr>
      <w:proofErr w:type="spellStart"/>
      <w:r w:rsidRPr="000842F6">
        <w:rPr>
          <w:smallCaps/>
          <w:lang w:val="en-US"/>
        </w:rPr>
        <w:t>Gueddes</w:t>
      </w:r>
      <w:proofErr w:type="spellEnd"/>
      <w:r w:rsidRPr="000842F6">
        <w:rPr>
          <w:lang w:val="en-US"/>
        </w:rPr>
        <w:t xml:space="preserve">, B. (1994): </w:t>
      </w:r>
      <w:proofErr w:type="spellStart"/>
      <w:r w:rsidRPr="001B5EF4">
        <w:rPr>
          <w:i/>
          <w:lang w:val="en-US"/>
        </w:rPr>
        <w:t>Polictician´s</w:t>
      </w:r>
      <w:proofErr w:type="spellEnd"/>
      <w:r w:rsidRPr="001B5EF4">
        <w:rPr>
          <w:i/>
          <w:lang w:val="en-US"/>
        </w:rPr>
        <w:t xml:space="preserve"> Dilemma: Building State Capacity in Latin America</w:t>
      </w:r>
      <w:r>
        <w:rPr>
          <w:lang w:val="en-US"/>
        </w:rPr>
        <w:t>.</w:t>
      </w:r>
      <w:r w:rsidRPr="000842F6">
        <w:rPr>
          <w:lang w:val="en-US"/>
        </w:rPr>
        <w:t xml:space="preserve"> </w:t>
      </w:r>
      <w:r>
        <w:rPr>
          <w:lang w:val="en-US"/>
        </w:rPr>
        <w:t xml:space="preserve">Berkeley: </w:t>
      </w:r>
      <w:r w:rsidRPr="000842F6">
        <w:rPr>
          <w:lang w:val="en-US"/>
        </w:rPr>
        <w:t>University of California.</w:t>
      </w:r>
    </w:p>
    <w:p w14:paraId="781E7040" w14:textId="77777777" w:rsidR="00FE31C5" w:rsidRPr="000842F6" w:rsidRDefault="00FE31C5" w:rsidP="00FE31C5">
      <w:pPr>
        <w:pStyle w:val="810bibliografadems"/>
        <w:rPr>
          <w:lang w:val="en-US"/>
        </w:rPr>
      </w:pPr>
      <w:r w:rsidRPr="001B5EF4">
        <w:rPr>
          <w:smallCaps/>
          <w:lang w:val="en-US"/>
        </w:rPr>
        <w:t>Hall</w:t>
      </w:r>
      <w:r w:rsidRPr="001B5EF4">
        <w:rPr>
          <w:lang w:val="en-US"/>
        </w:rPr>
        <w:t xml:space="preserve">, P. (1993): «Policy paradigms, social learning and the state: the case of economic policymaking in Britain». </w:t>
      </w:r>
      <w:proofErr w:type="spellStart"/>
      <w:r w:rsidRPr="000842F6">
        <w:rPr>
          <w:lang w:val="en-US"/>
        </w:rPr>
        <w:t>En</w:t>
      </w:r>
      <w:proofErr w:type="spellEnd"/>
      <w:r w:rsidRPr="000842F6">
        <w:rPr>
          <w:lang w:val="en-US"/>
        </w:rPr>
        <w:t xml:space="preserve"> </w:t>
      </w:r>
      <w:r w:rsidRPr="001B5EF4">
        <w:rPr>
          <w:i/>
          <w:lang w:val="en-US"/>
        </w:rPr>
        <w:t>Comparative Politics</w:t>
      </w:r>
      <w:r>
        <w:rPr>
          <w:lang w:val="en-US"/>
        </w:rPr>
        <w:t>,</w:t>
      </w:r>
      <w:r w:rsidRPr="000842F6">
        <w:rPr>
          <w:lang w:val="en-US"/>
        </w:rPr>
        <w:t xml:space="preserve"> </w:t>
      </w:r>
      <w:r>
        <w:rPr>
          <w:lang w:val="en-US"/>
        </w:rPr>
        <w:t>v</w:t>
      </w:r>
      <w:r w:rsidRPr="000842F6">
        <w:rPr>
          <w:lang w:val="en-US"/>
        </w:rPr>
        <w:t>ol. 25</w:t>
      </w:r>
      <w:r>
        <w:rPr>
          <w:lang w:val="en-US"/>
        </w:rPr>
        <w:t>,</w:t>
      </w:r>
      <w:r w:rsidRPr="000842F6">
        <w:rPr>
          <w:lang w:val="en-US"/>
        </w:rPr>
        <w:t xml:space="preserve"> </w:t>
      </w:r>
      <w:proofErr w:type="gramStart"/>
      <w:r>
        <w:rPr>
          <w:lang w:val="en-US"/>
        </w:rPr>
        <w:t>n.º</w:t>
      </w:r>
      <w:proofErr w:type="gramEnd"/>
      <w:r>
        <w:rPr>
          <w:lang w:val="en-US"/>
        </w:rPr>
        <w:t> </w:t>
      </w:r>
      <w:r w:rsidRPr="000842F6">
        <w:rPr>
          <w:lang w:val="en-US"/>
        </w:rPr>
        <w:t>3</w:t>
      </w:r>
      <w:r>
        <w:rPr>
          <w:lang w:val="en-US"/>
        </w:rPr>
        <w:t>,</w:t>
      </w:r>
      <w:r w:rsidRPr="000842F6">
        <w:rPr>
          <w:lang w:val="en-US"/>
        </w:rPr>
        <w:t xml:space="preserve"> pp. 275</w:t>
      </w:r>
      <w:r w:rsidRPr="000842F6">
        <w:rPr>
          <w:lang w:val="en-US"/>
        </w:rPr>
        <w:noBreakHyphen/>
        <w:t>296.</w:t>
      </w:r>
    </w:p>
    <w:p w14:paraId="42C52F2D" w14:textId="77777777" w:rsidR="00FE31C5" w:rsidRPr="001B5EF4" w:rsidRDefault="00FE31C5" w:rsidP="00FE31C5">
      <w:pPr>
        <w:pStyle w:val="810bibliografadems"/>
        <w:rPr>
          <w:lang w:val="en-US"/>
        </w:rPr>
      </w:pPr>
      <w:r>
        <w:rPr>
          <w:smallCaps/>
          <w:lang w:val="en-US"/>
        </w:rPr>
        <w:t>—</w:t>
      </w:r>
      <w:r w:rsidRPr="000842F6">
        <w:rPr>
          <w:lang w:val="en-US"/>
        </w:rPr>
        <w:t xml:space="preserve"> (2003): «Aligning Ontology and Methodology </w:t>
      </w:r>
      <w:proofErr w:type="spellStart"/>
      <w:r w:rsidRPr="000842F6">
        <w:rPr>
          <w:lang w:val="en-US"/>
        </w:rPr>
        <w:t>en</w:t>
      </w:r>
      <w:proofErr w:type="spellEnd"/>
      <w:r w:rsidRPr="000842F6">
        <w:rPr>
          <w:lang w:val="en-US"/>
        </w:rPr>
        <w:t xml:space="preserve"> Comparative Research». </w:t>
      </w:r>
      <w:proofErr w:type="spellStart"/>
      <w:r w:rsidRPr="001B5EF4">
        <w:rPr>
          <w:lang w:val="en-US"/>
        </w:rPr>
        <w:t>En</w:t>
      </w:r>
      <w:proofErr w:type="spellEnd"/>
      <w:r w:rsidRPr="001B5EF4">
        <w:rPr>
          <w:lang w:val="en-US"/>
        </w:rPr>
        <w:t xml:space="preserve"> J</w:t>
      </w:r>
      <w:r>
        <w:rPr>
          <w:lang w:val="en-US"/>
        </w:rPr>
        <w:t>.</w:t>
      </w:r>
      <w:r w:rsidRPr="001B5EF4">
        <w:rPr>
          <w:lang w:val="en-US"/>
        </w:rPr>
        <w:t xml:space="preserve"> Mahoney y D</w:t>
      </w:r>
      <w:r>
        <w:rPr>
          <w:lang w:val="en-US"/>
        </w:rPr>
        <w:t>.</w:t>
      </w:r>
      <w:r w:rsidRPr="001B5EF4">
        <w:rPr>
          <w:lang w:val="en-US"/>
        </w:rPr>
        <w:t xml:space="preserve"> </w:t>
      </w:r>
      <w:proofErr w:type="spellStart"/>
      <w:r w:rsidRPr="001B5EF4">
        <w:rPr>
          <w:lang w:val="en-US"/>
        </w:rPr>
        <w:t>Rueschemeyer</w:t>
      </w:r>
      <w:proofErr w:type="spellEnd"/>
      <w:r w:rsidRPr="001B5EF4">
        <w:rPr>
          <w:lang w:val="en-US"/>
        </w:rPr>
        <w:t xml:space="preserve"> (eds</w:t>
      </w:r>
      <w:r>
        <w:rPr>
          <w:lang w:val="en-US"/>
        </w:rPr>
        <w:t>.</w:t>
      </w:r>
      <w:r w:rsidRPr="001B5EF4">
        <w:rPr>
          <w:lang w:val="en-US"/>
        </w:rPr>
        <w:t>)</w:t>
      </w:r>
      <w:r>
        <w:rPr>
          <w:lang w:val="en-US"/>
        </w:rPr>
        <w:t>,</w:t>
      </w:r>
      <w:r w:rsidRPr="001B5EF4">
        <w:rPr>
          <w:lang w:val="en-US"/>
        </w:rPr>
        <w:t xml:space="preserve"> </w:t>
      </w:r>
      <w:r w:rsidRPr="001B5EF4">
        <w:rPr>
          <w:i/>
          <w:iCs/>
          <w:lang w:val="en-US"/>
        </w:rPr>
        <w:t>Comparative Historical Analysis in the Social Sciences</w:t>
      </w:r>
      <w:r w:rsidRPr="001B5EF4">
        <w:rPr>
          <w:lang w:val="en-US"/>
        </w:rPr>
        <w:t xml:space="preserve">. </w:t>
      </w:r>
      <w:r>
        <w:rPr>
          <w:lang w:val="en-US"/>
        </w:rPr>
        <w:t xml:space="preserve">Cambridge: </w:t>
      </w:r>
      <w:r w:rsidRPr="001B5EF4">
        <w:rPr>
          <w:lang w:val="en-US"/>
        </w:rPr>
        <w:t>Cambridge University Press.</w:t>
      </w:r>
    </w:p>
    <w:p w14:paraId="21AFA8CB" w14:textId="77777777" w:rsidR="00FE31C5" w:rsidRPr="0065090C" w:rsidRDefault="00FE31C5" w:rsidP="00FE31C5">
      <w:pPr>
        <w:pStyle w:val="810bibliografadems"/>
        <w:rPr>
          <w:lang w:val="es-UY"/>
        </w:rPr>
      </w:pPr>
      <w:r w:rsidRPr="000842F6">
        <w:rPr>
          <w:smallCaps/>
          <w:lang w:val="en-US"/>
        </w:rPr>
        <w:t>Hall</w:t>
      </w:r>
      <w:r w:rsidRPr="000842F6">
        <w:rPr>
          <w:lang w:val="en-US"/>
        </w:rPr>
        <w:t xml:space="preserve">, P., y </w:t>
      </w:r>
      <w:r w:rsidRPr="000842F6">
        <w:rPr>
          <w:smallCaps/>
          <w:lang w:val="en-US"/>
        </w:rPr>
        <w:t>Soskice</w:t>
      </w:r>
      <w:r>
        <w:rPr>
          <w:lang w:val="en-US"/>
        </w:rPr>
        <w:t xml:space="preserve">, D. (2001): </w:t>
      </w:r>
      <w:r w:rsidRPr="001B5EF4">
        <w:rPr>
          <w:i/>
          <w:lang w:val="en-US"/>
        </w:rPr>
        <w:t xml:space="preserve">Varieties of Capitalism: the </w:t>
      </w:r>
      <w:proofErr w:type="spellStart"/>
      <w:r w:rsidRPr="001B5EF4">
        <w:rPr>
          <w:i/>
          <w:lang w:val="en-US"/>
        </w:rPr>
        <w:t>Institucional</w:t>
      </w:r>
      <w:proofErr w:type="spellEnd"/>
      <w:r w:rsidRPr="001B5EF4">
        <w:rPr>
          <w:i/>
          <w:lang w:val="en-US"/>
        </w:rPr>
        <w:t xml:space="preserve"> </w:t>
      </w:r>
      <w:proofErr w:type="spellStart"/>
      <w:r w:rsidRPr="001B5EF4">
        <w:rPr>
          <w:i/>
          <w:lang w:val="en-US"/>
        </w:rPr>
        <w:t>Fonundations</w:t>
      </w:r>
      <w:proofErr w:type="spellEnd"/>
      <w:r w:rsidRPr="001B5EF4">
        <w:rPr>
          <w:i/>
          <w:lang w:val="en-US"/>
        </w:rPr>
        <w:t xml:space="preserve"> of Comparative Advantage</w:t>
      </w:r>
      <w:r>
        <w:rPr>
          <w:lang w:val="en-US"/>
        </w:rPr>
        <w:t>.</w:t>
      </w:r>
      <w:r w:rsidRPr="000842F6">
        <w:rPr>
          <w:lang w:val="en-US"/>
        </w:rPr>
        <w:t xml:space="preserve"> </w:t>
      </w:r>
      <w:r w:rsidRPr="0065090C">
        <w:rPr>
          <w:lang w:val="es-UY"/>
        </w:rPr>
        <w:t xml:space="preserve">Oxford: Oxford </w:t>
      </w:r>
      <w:proofErr w:type="spellStart"/>
      <w:r w:rsidRPr="0065090C">
        <w:rPr>
          <w:lang w:val="es-UY"/>
        </w:rPr>
        <w:t>University</w:t>
      </w:r>
      <w:proofErr w:type="spellEnd"/>
      <w:r w:rsidRPr="0065090C">
        <w:rPr>
          <w:lang w:val="es-UY"/>
        </w:rPr>
        <w:t xml:space="preserve"> </w:t>
      </w:r>
      <w:proofErr w:type="spellStart"/>
      <w:r w:rsidRPr="0065090C">
        <w:rPr>
          <w:lang w:val="es-UY"/>
        </w:rPr>
        <w:t>Press</w:t>
      </w:r>
      <w:proofErr w:type="spellEnd"/>
      <w:r w:rsidRPr="0065090C">
        <w:rPr>
          <w:lang w:val="es-UY"/>
        </w:rPr>
        <w:t>.</w:t>
      </w:r>
    </w:p>
    <w:p w14:paraId="6AEB263F" w14:textId="77777777" w:rsidR="00FE31C5" w:rsidRPr="000D657F" w:rsidRDefault="00FE31C5" w:rsidP="00FE31C5">
      <w:pPr>
        <w:pStyle w:val="810bibliografadems"/>
        <w:rPr>
          <w:lang w:val="es-ES"/>
        </w:rPr>
      </w:pPr>
      <w:r w:rsidRPr="0065090C">
        <w:rPr>
          <w:smallCaps/>
          <w:lang w:val="es-UY"/>
        </w:rPr>
        <w:t>Harguindeguy</w:t>
      </w:r>
      <w:r w:rsidRPr="0065090C">
        <w:rPr>
          <w:lang w:val="es-UY"/>
        </w:rPr>
        <w:t xml:space="preserve">, J.-B. (2013): </w:t>
      </w:r>
      <w:r w:rsidRPr="0065090C">
        <w:rPr>
          <w:i/>
          <w:lang w:val="es-UY"/>
        </w:rPr>
        <w:t>Análisis de políticas públicas</w:t>
      </w:r>
      <w:r w:rsidRPr="0065090C">
        <w:rPr>
          <w:lang w:val="es-UY"/>
        </w:rPr>
        <w:t xml:space="preserve">. Madrid: </w:t>
      </w:r>
      <w:r>
        <w:rPr>
          <w:lang w:val="es-ES"/>
        </w:rPr>
        <w:t>Tecnos.</w:t>
      </w:r>
    </w:p>
    <w:p w14:paraId="5A27290F" w14:textId="77777777" w:rsidR="00FE31C5" w:rsidRPr="0065090C" w:rsidRDefault="00FE31C5" w:rsidP="00FE31C5">
      <w:pPr>
        <w:pStyle w:val="810bibliografadems"/>
        <w:rPr>
          <w:lang w:val="en-US"/>
        </w:rPr>
      </w:pPr>
      <w:r w:rsidRPr="000842F6">
        <w:rPr>
          <w:smallCaps/>
          <w:lang w:val="es-UY"/>
        </w:rPr>
        <w:t>Henríquez</w:t>
      </w:r>
      <w:r w:rsidRPr="000842F6">
        <w:rPr>
          <w:lang w:val="es-UY"/>
        </w:rPr>
        <w:t>, H. (2010): «Acuerdo colectivo y decisión del empleador: cómo se fija el salario en el sector de las grandes tiendas</w:t>
      </w:r>
      <w:r w:rsidRPr="0065090C">
        <w:rPr>
          <w:lang w:val="es-UY"/>
        </w:rPr>
        <w:t xml:space="preserve">». Dirección del Trabajo de Chile. </w:t>
      </w:r>
      <w:r w:rsidRPr="001B5EF4">
        <w:rPr>
          <w:lang w:val="es-UY"/>
        </w:rPr>
        <w:t xml:space="preserve">Ponencia al VI Congreso de </w:t>
      </w:r>
      <w:proofErr w:type="spellStart"/>
      <w:r w:rsidRPr="002A30FD">
        <w:rPr>
          <w:smallCaps/>
          <w:lang w:val="es-UY"/>
        </w:rPr>
        <w:t>alast</w:t>
      </w:r>
      <w:proofErr w:type="spellEnd"/>
      <w:r w:rsidRPr="001B5EF4">
        <w:rPr>
          <w:lang w:val="es-UY"/>
        </w:rPr>
        <w:t xml:space="preserve">. </w:t>
      </w:r>
      <w:r w:rsidRPr="0065090C">
        <w:rPr>
          <w:lang w:val="en-US"/>
        </w:rPr>
        <w:t>Ciudad de México.</w:t>
      </w:r>
    </w:p>
    <w:p w14:paraId="2B5F0D20" w14:textId="77777777" w:rsidR="00FE31C5" w:rsidRPr="001B5EF4" w:rsidRDefault="00FE31C5" w:rsidP="00FE31C5">
      <w:pPr>
        <w:pStyle w:val="810bibliografadems"/>
        <w:rPr>
          <w:lang w:val="es-UY"/>
        </w:rPr>
      </w:pPr>
      <w:r w:rsidRPr="001B5EF4">
        <w:rPr>
          <w:smallCaps/>
          <w:lang w:val="en-US"/>
        </w:rPr>
        <w:t>Hyman</w:t>
      </w:r>
      <w:r w:rsidRPr="001B5EF4">
        <w:rPr>
          <w:lang w:val="en-US"/>
        </w:rPr>
        <w:t xml:space="preserve">, R. (1989): </w:t>
      </w:r>
      <w:r w:rsidRPr="001B5EF4">
        <w:rPr>
          <w:i/>
          <w:lang w:val="en-US"/>
        </w:rPr>
        <w:t>The Political Economy of Industrial Relations. Theory and Practice in a cold Climate</w:t>
      </w:r>
      <w:r w:rsidRPr="001B5EF4">
        <w:rPr>
          <w:lang w:val="en-US"/>
        </w:rPr>
        <w:t xml:space="preserve">. </w:t>
      </w:r>
      <w:r w:rsidRPr="001B5EF4">
        <w:rPr>
          <w:lang w:val="es-UY"/>
        </w:rPr>
        <w:t xml:space="preserve">Londres: </w:t>
      </w:r>
      <w:proofErr w:type="spellStart"/>
      <w:r w:rsidRPr="001B5EF4">
        <w:rPr>
          <w:lang w:val="es-UY"/>
        </w:rPr>
        <w:t>The</w:t>
      </w:r>
      <w:proofErr w:type="spellEnd"/>
      <w:r w:rsidRPr="001B5EF4">
        <w:rPr>
          <w:lang w:val="es-UY"/>
        </w:rPr>
        <w:t xml:space="preserve"> </w:t>
      </w:r>
      <w:proofErr w:type="spellStart"/>
      <w:r w:rsidRPr="001B5EF4">
        <w:rPr>
          <w:lang w:val="es-UY"/>
        </w:rPr>
        <w:t>McMillan</w:t>
      </w:r>
      <w:proofErr w:type="spellEnd"/>
      <w:r w:rsidRPr="001B5EF4">
        <w:rPr>
          <w:lang w:val="es-UY"/>
        </w:rPr>
        <w:t xml:space="preserve"> </w:t>
      </w:r>
      <w:proofErr w:type="spellStart"/>
      <w:r w:rsidRPr="001B5EF4">
        <w:rPr>
          <w:lang w:val="es-UY"/>
        </w:rPr>
        <w:t>Press</w:t>
      </w:r>
      <w:proofErr w:type="spellEnd"/>
      <w:r w:rsidRPr="001B5EF4">
        <w:rPr>
          <w:lang w:val="es-UY"/>
        </w:rPr>
        <w:t>.</w:t>
      </w:r>
    </w:p>
    <w:p w14:paraId="788754F2" w14:textId="77777777" w:rsidR="00FE31C5" w:rsidRPr="000842F6" w:rsidRDefault="00FE31C5" w:rsidP="00FE31C5">
      <w:pPr>
        <w:pStyle w:val="810bibliografadems"/>
        <w:rPr>
          <w:lang w:val="es-UY"/>
        </w:rPr>
      </w:pPr>
      <w:r w:rsidRPr="000842F6">
        <w:rPr>
          <w:smallCaps/>
          <w:lang w:val="es-UY"/>
        </w:rPr>
        <w:t>Ibarra</w:t>
      </w:r>
      <w:r w:rsidRPr="000842F6">
        <w:rPr>
          <w:lang w:val="es-UY"/>
        </w:rPr>
        <w:t xml:space="preserve">, L. (2010): </w:t>
      </w:r>
      <w:r w:rsidRPr="001B5EF4">
        <w:rPr>
          <w:i/>
          <w:lang w:val="es-UY"/>
        </w:rPr>
        <w:t>Entre la precarización y el mando: los Consejos de Salarios en el Uruguay</w:t>
      </w:r>
      <w:r w:rsidRPr="000842F6">
        <w:rPr>
          <w:lang w:val="es-UY"/>
        </w:rPr>
        <w:t>.</w:t>
      </w:r>
      <w:r>
        <w:rPr>
          <w:lang w:val="es-UY"/>
        </w:rPr>
        <w:t xml:space="preserve"> Montevideo:</w:t>
      </w:r>
      <w:r w:rsidRPr="000842F6">
        <w:rPr>
          <w:lang w:val="es-UY"/>
        </w:rPr>
        <w:t xml:space="preserve"> </w:t>
      </w:r>
      <w:proofErr w:type="spellStart"/>
      <w:r w:rsidRPr="000842F6">
        <w:rPr>
          <w:smallCaps/>
          <w:lang w:val="es-UY"/>
        </w:rPr>
        <w:t>icp</w:t>
      </w:r>
      <w:proofErr w:type="spellEnd"/>
      <w:r w:rsidRPr="000842F6">
        <w:rPr>
          <w:lang w:val="es-UY"/>
        </w:rPr>
        <w:t xml:space="preserve">, </w:t>
      </w:r>
      <w:proofErr w:type="spellStart"/>
      <w:r w:rsidRPr="000842F6">
        <w:rPr>
          <w:smallCaps/>
          <w:lang w:val="es-UY"/>
        </w:rPr>
        <w:t>fcs</w:t>
      </w:r>
      <w:proofErr w:type="spellEnd"/>
      <w:r w:rsidRPr="000842F6">
        <w:rPr>
          <w:lang w:val="es-UY"/>
        </w:rPr>
        <w:t>, Udelar.</w:t>
      </w:r>
    </w:p>
    <w:p w14:paraId="7AD2BD53" w14:textId="77777777" w:rsidR="00FE31C5" w:rsidRPr="001B5EF4" w:rsidRDefault="00FE31C5" w:rsidP="00FE31C5">
      <w:pPr>
        <w:pStyle w:val="810bibliografadems"/>
        <w:rPr>
          <w:lang w:val="es-UY"/>
        </w:rPr>
      </w:pPr>
      <w:r w:rsidRPr="000842F6">
        <w:rPr>
          <w:smallCaps/>
          <w:lang w:val="es-UY"/>
        </w:rPr>
        <w:t>King</w:t>
      </w:r>
      <w:r w:rsidRPr="000842F6">
        <w:rPr>
          <w:lang w:val="es-UY"/>
        </w:rPr>
        <w:t>, K.</w:t>
      </w:r>
      <w:r>
        <w:rPr>
          <w:lang w:val="es-UY"/>
        </w:rPr>
        <w:t>,</w:t>
      </w:r>
      <w:r w:rsidRPr="000842F6">
        <w:rPr>
          <w:lang w:val="es-UY"/>
        </w:rPr>
        <w:t xml:space="preserve"> y </w:t>
      </w:r>
      <w:r w:rsidRPr="000842F6">
        <w:rPr>
          <w:smallCaps/>
          <w:lang w:val="es-UY"/>
        </w:rPr>
        <w:t>Verba</w:t>
      </w:r>
      <w:r w:rsidRPr="000842F6">
        <w:rPr>
          <w:lang w:val="es-UY"/>
        </w:rPr>
        <w:t xml:space="preserve">, </w:t>
      </w:r>
      <w:r>
        <w:rPr>
          <w:lang w:val="es-UY"/>
        </w:rPr>
        <w:t xml:space="preserve">M. </w:t>
      </w:r>
      <w:r w:rsidRPr="000842F6">
        <w:rPr>
          <w:lang w:val="es-UY"/>
        </w:rPr>
        <w:t xml:space="preserve">(2000): </w:t>
      </w:r>
      <w:r w:rsidRPr="001B5EF4">
        <w:rPr>
          <w:i/>
          <w:lang w:val="es-UY"/>
        </w:rPr>
        <w:t>El diseño de la investigación social. La inferencia científica en los estudios cualitativos</w:t>
      </w:r>
      <w:r w:rsidRPr="001B5EF4">
        <w:rPr>
          <w:lang w:val="es-UY"/>
        </w:rPr>
        <w:t>. Madrid: Alianza Universidad.</w:t>
      </w:r>
    </w:p>
    <w:p w14:paraId="01B60B46" w14:textId="77777777" w:rsidR="00FE31C5" w:rsidRPr="00D15163" w:rsidRDefault="00FE31C5" w:rsidP="00FE31C5">
      <w:pPr>
        <w:pStyle w:val="810bibliografadems"/>
        <w:rPr>
          <w:lang w:val="en-US"/>
        </w:rPr>
      </w:pPr>
      <w:proofErr w:type="spellStart"/>
      <w:r w:rsidRPr="000842F6">
        <w:rPr>
          <w:smallCaps/>
          <w:lang w:val="en-US"/>
        </w:rPr>
        <w:lastRenderedPageBreak/>
        <w:t>Korpi</w:t>
      </w:r>
      <w:proofErr w:type="spellEnd"/>
      <w:r w:rsidRPr="000842F6">
        <w:rPr>
          <w:lang w:val="en-US"/>
        </w:rPr>
        <w:t xml:space="preserve">, W. (1978): </w:t>
      </w:r>
      <w:r w:rsidRPr="001B5EF4">
        <w:rPr>
          <w:i/>
          <w:lang w:val="en-US"/>
        </w:rPr>
        <w:t>The working class in welfare capitalism: Work, unions, and politics in Sweden</w:t>
      </w:r>
      <w:r w:rsidRPr="000842F6">
        <w:rPr>
          <w:lang w:val="en-US"/>
        </w:rPr>
        <w:t xml:space="preserve">. </w:t>
      </w:r>
      <w:r w:rsidRPr="00D15163">
        <w:rPr>
          <w:lang w:val="en-US"/>
        </w:rPr>
        <w:t>International Library of Sociology</w:t>
      </w:r>
      <w:r>
        <w:rPr>
          <w:lang w:val="en-US"/>
        </w:rPr>
        <w:t>.</w:t>
      </w:r>
    </w:p>
    <w:p w14:paraId="3FDB221E" w14:textId="77777777" w:rsidR="00FE31C5" w:rsidRPr="001B5EF4" w:rsidRDefault="00FE31C5" w:rsidP="00FE31C5">
      <w:pPr>
        <w:pStyle w:val="810bibliografadems"/>
        <w:rPr>
          <w:lang w:val="es-UY"/>
        </w:rPr>
      </w:pPr>
      <w:r>
        <w:rPr>
          <w:smallCaps/>
          <w:lang w:val="en-US"/>
        </w:rPr>
        <w:t>—</w:t>
      </w:r>
      <w:r w:rsidRPr="00D15163">
        <w:rPr>
          <w:lang w:val="en-US"/>
        </w:rPr>
        <w:t xml:space="preserve"> (1998): «Power Resources Approach vs. Action and Conflict: On Causal and Intentional Explanations in the Study of Power». </w:t>
      </w:r>
      <w:proofErr w:type="spellStart"/>
      <w:r w:rsidRPr="001B5EF4">
        <w:rPr>
          <w:lang w:val="en-US"/>
        </w:rPr>
        <w:t>En</w:t>
      </w:r>
      <w:proofErr w:type="spellEnd"/>
      <w:r w:rsidRPr="001B5EF4">
        <w:rPr>
          <w:lang w:val="en-US"/>
        </w:rPr>
        <w:t xml:space="preserve"> O</w:t>
      </w:r>
      <w:r w:rsidRPr="001B5EF4">
        <w:rPr>
          <w:rFonts w:cs="Times New Roman"/>
          <w:lang w:val="en-US"/>
        </w:rPr>
        <w:t>’</w:t>
      </w:r>
      <w:r w:rsidRPr="001B5EF4">
        <w:rPr>
          <w:lang w:val="en-US"/>
        </w:rPr>
        <w:t xml:space="preserve">Connor y Olsen (eds.), </w:t>
      </w:r>
      <w:r w:rsidRPr="001B5EF4">
        <w:rPr>
          <w:i/>
          <w:iCs/>
          <w:lang w:val="en-US"/>
        </w:rPr>
        <w:t>Power Resource ant the Welfare State: A Critical Approach</w:t>
      </w:r>
      <w:r>
        <w:rPr>
          <w:i/>
          <w:iCs/>
          <w:lang w:val="en-US"/>
        </w:rPr>
        <w:t>.</w:t>
      </w:r>
      <w:r w:rsidRPr="001B5EF4">
        <w:rPr>
          <w:lang w:val="en-US"/>
        </w:rPr>
        <w:t xml:space="preserve"> </w:t>
      </w:r>
      <w:r w:rsidRPr="001B5EF4">
        <w:rPr>
          <w:lang w:val="es-UY"/>
        </w:rPr>
        <w:t xml:space="preserve">Toronto: </w:t>
      </w:r>
      <w:proofErr w:type="spellStart"/>
      <w:r w:rsidRPr="001B5EF4">
        <w:rPr>
          <w:lang w:val="es-UY"/>
        </w:rPr>
        <w:t>University</w:t>
      </w:r>
      <w:proofErr w:type="spellEnd"/>
      <w:r w:rsidRPr="001B5EF4">
        <w:rPr>
          <w:lang w:val="es-UY"/>
        </w:rPr>
        <w:t xml:space="preserve"> </w:t>
      </w:r>
      <w:proofErr w:type="spellStart"/>
      <w:r w:rsidRPr="001B5EF4">
        <w:rPr>
          <w:lang w:val="es-UY"/>
        </w:rPr>
        <w:t>of</w:t>
      </w:r>
      <w:proofErr w:type="spellEnd"/>
      <w:r w:rsidRPr="001B5EF4">
        <w:rPr>
          <w:lang w:val="es-UY"/>
        </w:rPr>
        <w:t xml:space="preserve"> Toronto </w:t>
      </w:r>
      <w:proofErr w:type="spellStart"/>
      <w:r w:rsidRPr="001B5EF4">
        <w:rPr>
          <w:lang w:val="es-UY"/>
        </w:rPr>
        <w:t>Press</w:t>
      </w:r>
      <w:proofErr w:type="spellEnd"/>
      <w:r w:rsidRPr="001B5EF4">
        <w:rPr>
          <w:lang w:val="es-UY"/>
        </w:rPr>
        <w:t>.</w:t>
      </w:r>
    </w:p>
    <w:p w14:paraId="54B8C0C0" w14:textId="77777777" w:rsidR="00FE31C5" w:rsidRPr="000842F6" w:rsidRDefault="00FE31C5" w:rsidP="00FE31C5">
      <w:pPr>
        <w:pStyle w:val="810bibliografadems"/>
        <w:rPr>
          <w:lang w:val="es-UY"/>
        </w:rPr>
      </w:pPr>
      <w:proofErr w:type="spellStart"/>
      <w:r w:rsidRPr="001B5EF4">
        <w:rPr>
          <w:smallCaps/>
          <w:lang w:val="es-UY"/>
        </w:rPr>
        <w:t>Lanzaro</w:t>
      </w:r>
      <w:proofErr w:type="spellEnd"/>
      <w:r w:rsidRPr="001B5EF4">
        <w:rPr>
          <w:lang w:val="es-UY"/>
        </w:rPr>
        <w:t xml:space="preserve">, J. (1986): </w:t>
      </w:r>
      <w:r w:rsidRPr="001B5EF4">
        <w:rPr>
          <w:i/>
          <w:lang w:val="es-UY"/>
        </w:rPr>
        <w:t>Sindicatos y sistema político. Relaciones corporativas en el Uruguay. 1940</w:t>
      </w:r>
      <w:r w:rsidRPr="001B5EF4">
        <w:rPr>
          <w:i/>
          <w:lang w:val="es-UY"/>
        </w:rPr>
        <w:noBreakHyphen/>
        <w:t>1985</w:t>
      </w:r>
      <w:r w:rsidRPr="000842F6">
        <w:rPr>
          <w:lang w:val="es-UY"/>
        </w:rPr>
        <w:t>. Montevideo</w:t>
      </w:r>
      <w:r>
        <w:rPr>
          <w:lang w:val="es-UY"/>
        </w:rPr>
        <w:t xml:space="preserve">: </w:t>
      </w:r>
      <w:proofErr w:type="spellStart"/>
      <w:r>
        <w:rPr>
          <w:smallCaps/>
          <w:lang w:val="es-UY"/>
        </w:rPr>
        <w:t>fcu</w:t>
      </w:r>
      <w:proofErr w:type="spellEnd"/>
      <w:r w:rsidRPr="000842F6">
        <w:rPr>
          <w:lang w:val="es-UY"/>
        </w:rPr>
        <w:t>.</w:t>
      </w:r>
    </w:p>
    <w:p w14:paraId="4EC76D27" w14:textId="77777777" w:rsidR="00FE31C5" w:rsidRPr="00120DCC" w:rsidRDefault="00FE31C5" w:rsidP="00FE31C5">
      <w:pPr>
        <w:pStyle w:val="810bibliografadems"/>
        <w:rPr>
          <w:lang w:val="es-UY"/>
        </w:rPr>
      </w:pPr>
      <w:r w:rsidRPr="000842F6">
        <w:rPr>
          <w:smallCaps/>
          <w:lang w:val="es-UY"/>
        </w:rPr>
        <w:t>—</w:t>
      </w:r>
      <w:r w:rsidRPr="000842F6">
        <w:rPr>
          <w:lang w:val="es-UY"/>
        </w:rPr>
        <w:t xml:space="preserve"> (1992): </w:t>
      </w:r>
      <w:r>
        <w:rPr>
          <w:lang w:val="es-UY"/>
        </w:rPr>
        <w:t>«</w:t>
      </w:r>
      <w:r w:rsidRPr="000842F6">
        <w:rPr>
          <w:lang w:val="es-UY"/>
        </w:rPr>
        <w:t>Las cámaras empresariales en el sistema político uruguayo: acciones informales e inscripciones corporativas</w:t>
      </w:r>
      <w:r>
        <w:rPr>
          <w:lang w:val="es-UY"/>
        </w:rPr>
        <w:t>»</w:t>
      </w:r>
      <w:r w:rsidRPr="000842F6">
        <w:rPr>
          <w:lang w:val="es-UY"/>
        </w:rPr>
        <w:t xml:space="preserve">. </w:t>
      </w:r>
      <w:r w:rsidRPr="00120DCC">
        <w:rPr>
          <w:lang w:val="es-UY"/>
        </w:rPr>
        <w:t xml:space="preserve">En </w:t>
      </w:r>
      <w:r w:rsidRPr="00120DCC">
        <w:rPr>
          <w:i/>
          <w:iCs/>
          <w:lang w:val="es-UY"/>
        </w:rPr>
        <w:t xml:space="preserve">Organizaciones </w:t>
      </w:r>
      <w:r>
        <w:rPr>
          <w:i/>
          <w:iCs/>
          <w:lang w:val="es-UY"/>
        </w:rPr>
        <w:t>e</w:t>
      </w:r>
      <w:r w:rsidRPr="00120DCC">
        <w:rPr>
          <w:i/>
          <w:iCs/>
          <w:lang w:val="es-UY"/>
        </w:rPr>
        <w:t>mpresariales y políticas públicas</w:t>
      </w:r>
      <w:r>
        <w:rPr>
          <w:lang w:val="es-UY"/>
        </w:rPr>
        <w:t xml:space="preserve">, </w:t>
      </w:r>
      <w:r w:rsidRPr="00120DCC">
        <w:rPr>
          <w:lang w:val="es-UY"/>
        </w:rPr>
        <w:t>pp. 49</w:t>
      </w:r>
      <w:r w:rsidRPr="00120DCC">
        <w:rPr>
          <w:lang w:val="es-UY"/>
        </w:rPr>
        <w:noBreakHyphen/>
        <w:t>84.</w:t>
      </w:r>
      <w:r>
        <w:rPr>
          <w:lang w:val="es-UY"/>
        </w:rPr>
        <w:t xml:space="preserve"> Montevideo:</w:t>
      </w:r>
      <w:r w:rsidRPr="00120DCC">
        <w:rPr>
          <w:lang w:val="es-UY"/>
        </w:rPr>
        <w:t xml:space="preserve"> </w:t>
      </w:r>
      <w:r w:rsidRPr="00120DCC">
        <w:rPr>
          <w:sz w:val="20"/>
          <w:szCs w:val="20"/>
          <w:lang w:val="es-UY"/>
        </w:rPr>
        <w:t>ICP, FCS – FESUR – CIESU</w:t>
      </w:r>
      <w:r>
        <w:rPr>
          <w:lang w:val="es-UY"/>
        </w:rPr>
        <w:t>.</w:t>
      </w:r>
    </w:p>
    <w:p w14:paraId="53B33E1E" w14:textId="77777777" w:rsidR="00FE31C5" w:rsidRPr="000842F6" w:rsidRDefault="00FE31C5" w:rsidP="00FE31C5">
      <w:pPr>
        <w:pStyle w:val="810bibliografadems"/>
        <w:rPr>
          <w:lang w:val="en-US"/>
        </w:rPr>
      </w:pPr>
      <w:r w:rsidRPr="001B5EF4">
        <w:rPr>
          <w:smallCaps/>
          <w:lang w:val="es-UY"/>
        </w:rPr>
        <w:t>Larrañaga</w:t>
      </w:r>
      <w:r w:rsidRPr="001B5EF4">
        <w:rPr>
          <w:lang w:val="es-UY"/>
        </w:rPr>
        <w:t xml:space="preserve">, N. (2007): </w:t>
      </w:r>
      <w:r w:rsidRPr="001B5EF4">
        <w:rPr>
          <w:i/>
          <w:lang w:val="es-UY"/>
        </w:rPr>
        <w:t>Las nuevas reglas laborales: ocupación de empresas, tercerización y prescripción</w:t>
      </w:r>
      <w:r w:rsidRPr="001B5EF4">
        <w:rPr>
          <w:lang w:val="es-UY"/>
        </w:rPr>
        <w:t xml:space="preserve">. </w:t>
      </w:r>
      <w:r w:rsidRPr="0065090C">
        <w:rPr>
          <w:lang w:val="en-US"/>
        </w:rPr>
        <w:t xml:space="preserve">Montevideo: </w:t>
      </w:r>
      <w:proofErr w:type="spellStart"/>
      <w:r w:rsidRPr="000842F6">
        <w:rPr>
          <w:lang w:val="en-US"/>
        </w:rPr>
        <w:t>Amalio</w:t>
      </w:r>
      <w:proofErr w:type="spellEnd"/>
      <w:r w:rsidRPr="000842F6">
        <w:rPr>
          <w:lang w:val="en-US"/>
        </w:rPr>
        <w:t xml:space="preserve"> </w:t>
      </w:r>
      <w:r>
        <w:rPr>
          <w:lang w:val="en-US"/>
        </w:rPr>
        <w:t>M. Fernández.</w:t>
      </w:r>
    </w:p>
    <w:p w14:paraId="1E62F3A5" w14:textId="77777777" w:rsidR="00FE31C5" w:rsidRDefault="00FE31C5" w:rsidP="00FE31C5">
      <w:pPr>
        <w:pStyle w:val="810bibliografadems"/>
        <w:rPr>
          <w:lang w:val="es-UY"/>
        </w:rPr>
      </w:pPr>
      <w:proofErr w:type="spellStart"/>
      <w:r w:rsidRPr="000842F6">
        <w:rPr>
          <w:smallCaps/>
          <w:lang w:val="en-US"/>
        </w:rPr>
        <w:t>Lipset</w:t>
      </w:r>
      <w:proofErr w:type="spellEnd"/>
      <w:r w:rsidRPr="000842F6">
        <w:rPr>
          <w:lang w:val="en-US"/>
        </w:rPr>
        <w:t>, S.</w:t>
      </w:r>
      <w:r>
        <w:rPr>
          <w:lang w:val="en-US"/>
        </w:rPr>
        <w:t>,</w:t>
      </w:r>
      <w:r w:rsidRPr="000842F6">
        <w:rPr>
          <w:lang w:val="en-US"/>
        </w:rPr>
        <w:t xml:space="preserve"> y </w:t>
      </w:r>
      <w:r w:rsidRPr="000842F6">
        <w:rPr>
          <w:smallCaps/>
          <w:lang w:val="en-US"/>
        </w:rPr>
        <w:t>Stein</w:t>
      </w:r>
      <w:r>
        <w:rPr>
          <w:smallCaps/>
          <w:lang w:val="en-US"/>
        </w:rPr>
        <w:t>,</w:t>
      </w:r>
      <w:r w:rsidRPr="000842F6">
        <w:rPr>
          <w:lang w:val="en-US"/>
        </w:rPr>
        <w:t xml:space="preserve"> R</w:t>
      </w:r>
      <w:r>
        <w:rPr>
          <w:lang w:val="en-US"/>
        </w:rPr>
        <w:t>.</w:t>
      </w:r>
      <w:r w:rsidRPr="000842F6">
        <w:rPr>
          <w:lang w:val="en-US"/>
        </w:rPr>
        <w:t xml:space="preserve"> (1967): «Cleavage Structures, Party Systems and Voter Alignments: An Introduction». </w:t>
      </w:r>
      <w:proofErr w:type="spellStart"/>
      <w:r w:rsidRPr="0065090C">
        <w:rPr>
          <w:lang w:val="en-US"/>
        </w:rPr>
        <w:t>En</w:t>
      </w:r>
      <w:proofErr w:type="spellEnd"/>
      <w:r w:rsidRPr="0065090C">
        <w:rPr>
          <w:lang w:val="en-US"/>
        </w:rPr>
        <w:t xml:space="preserve"> S. </w:t>
      </w:r>
      <w:proofErr w:type="spellStart"/>
      <w:r w:rsidRPr="0065090C">
        <w:rPr>
          <w:lang w:val="en-US"/>
        </w:rPr>
        <w:t>Lipset</w:t>
      </w:r>
      <w:proofErr w:type="spellEnd"/>
      <w:r w:rsidRPr="0065090C">
        <w:rPr>
          <w:lang w:val="en-US"/>
        </w:rPr>
        <w:t xml:space="preserve"> y S. </w:t>
      </w:r>
      <w:proofErr w:type="spellStart"/>
      <w:r w:rsidRPr="0065090C">
        <w:rPr>
          <w:lang w:val="en-US"/>
        </w:rPr>
        <w:t>Rokkan</w:t>
      </w:r>
      <w:proofErr w:type="spellEnd"/>
      <w:r w:rsidRPr="0065090C">
        <w:rPr>
          <w:lang w:val="en-US"/>
        </w:rPr>
        <w:t xml:space="preserve"> (eds.): </w:t>
      </w:r>
      <w:r w:rsidRPr="0065090C">
        <w:rPr>
          <w:i/>
          <w:iCs/>
          <w:lang w:val="en-US"/>
        </w:rPr>
        <w:t>Party Systems and Voter Alignments.</w:t>
      </w:r>
      <w:r w:rsidRPr="0065090C">
        <w:rPr>
          <w:lang w:val="en-US"/>
        </w:rPr>
        <w:t xml:space="preserve"> </w:t>
      </w:r>
      <w:r w:rsidRPr="000842F6">
        <w:rPr>
          <w:lang w:val="es-UY"/>
        </w:rPr>
        <w:t>N</w:t>
      </w:r>
      <w:r>
        <w:rPr>
          <w:lang w:val="es-UY"/>
        </w:rPr>
        <w:t>ueva</w:t>
      </w:r>
      <w:r w:rsidRPr="000842F6">
        <w:rPr>
          <w:lang w:val="es-UY"/>
        </w:rPr>
        <w:t xml:space="preserve"> York.</w:t>
      </w:r>
    </w:p>
    <w:p w14:paraId="5529C640" w14:textId="77777777" w:rsidR="00FE31C5" w:rsidRPr="000842F6" w:rsidRDefault="00FE31C5" w:rsidP="00FE31C5">
      <w:pPr>
        <w:pStyle w:val="810bibliografadems"/>
        <w:rPr>
          <w:lang w:val="es-UY"/>
        </w:rPr>
      </w:pPr>
      <w:r w:rsidRPr="00A42F4A">
        <w:rPr>
          <w:smallCaps/>
          <w:lang w:val="es-UY"/>
        </w:rPr>
        <w:t>López</w:t>
      </w:r>
      <w:r>
        <w:rPr>
          <w:lang w:val="es-UY"/>
        </w:rPr>
        <w:t xml:space="preserve">, S. (2018): «Índice de conflictividad laboral en Uruguay». Trabajo citado en presentación del </w:t>
      </w:r>
      <w:proofErr w:type="spellStart"/>
      <w:r>
        <w:rPr>
          <w:lang w:val="es-UY"/>
        </w:rPr>
        <w:t>mtss</w:t>
      </w:r>
      <w:proofErr w:type="spellEnd"/>
      <w:r>
        <w:rPr>
          <w:lang w:val="es-UY"/>
        </w:rPr>
        <w:t xml:space="preserve"> ante la Cámara de Representantes el 9.9.2019.</w:t>
      </w:r>
    </w:p>
    <w:p w14:paraId="3EA75FC4" w14:textId="77777777" w:rsidR="00FE31C5" w:rsidRPr="000842F6" w:rsidRDefault="00FE31C5" w:rsidP="00FE31C5">
      <w:pPr>
        <w:pStyle w:val="810bibliografadems"/>
        <w:rPr>
          <w:lang w:val="es-UY"/>
        </w:rPr>
      </w:pPr>
      <w:r w:rsidRPr="000842F6">
        <w:rPr>
          <w:smallCaps/>
          <w:lang w:val="es-UY"/>
        </w:rPr>
        <w:t>López Pino</w:t>
      </w:r>
      <w:r w:rsidRPr="000842F6">
        <w:rPr>
          <w:lang w:val="es-UY"/>
        </w:rPr>
        <w:t xml:space="preserve">, C. (2003): «El enfoque de las opciones estratégicas de los actores en el estudio de las relaciones laborales». En </w:t>
      </w:r>
      <w:r w:rsidRPr="001B5EF4">
        <w:rPr>
          <w:i/>
          <w:lang w:val="es-UY"/>
        </w:rPr>
        <w:t>Innovar, Revista de Ciencias Administrativas y Sociales</w:t>
      </w:r>
      <w:r>
        <w:rPr>
          <w:lang w:val="es-UY"/>
        </w:rPr>
        <w:t>, n.º </w:t>
      </w:r>
      <w:r w:rsidRPr="000842F6">
        <w:rPr>
          <w:lang w:val="es-UY"/>
        </w:rPr>
        <w:t>21. Colombia</w:t>
      </w:r>
      <w:r>
        <w:rPr>
          <w:lang w:val="es-UY"/>
        </w:rPr>
        <w:t>.</w:t>
      </w:r>
    </w:p>
    <w:p w14:paraId="3611A5DD" w14:textId="77777777" w:rsidR="00FE31C5" w:rsidRPr="000B1839" w:rsidRDefault="00FE31C5" w:rsidP="00FE31C5">
      <w:pPr>
        <w:pStyle w:val="810bibliografadems"/>
        <w:rPr>
          <w:lang w:val="en-US"/>
        </w:rPr>
      </w:pPr>
      <w:r w:rsidRPr="000842F6">
        <w:rPr>
          <w:smallCaps/>
          <w:lang w:val="es-UY"/>
        </w:rPr>
        <w:t>Lujan</w:t>
      </w:r>
      <w:r w:rsidRPr="000842F6">
        <w:rPr>
          <w:lang w:val="es-UY"/>
        </w:rPr>
        <w:t>, C. (2003): «El proceso de negociación de la reforma de la seguridad social»</w:t>
      </w:r>
      <w:r>
        <w:rPr>
          <w:lang w:val="es-UY"/>
        </w:rPr>
        <w:t>.</w:t>
      </w:r>
      <w:r w:rsidRPr="000842F6">
        <w:rPr>
          <w:lang w:val="es-UY"/>
        </w:rPr>
        <w:t xml:space="preserve"> </w:t>
      </w:r>
      <w:proofErr w:type="spellStart"/>
      <w:r w:rsidRPr="000B1839">
        <w:rPr>
          <w:lang w:val="en-US"/>
        </w:rPr>
        <w:t>Tesis</w:t>
      </w:r>
      <w:proofErr w:type="spellEnd"/>
      <w:r w:rsidRPr="000B1839">
        <w:rPr>
          <w:lang w:val="en-US"/>
        </w:rPr>
        <w:t xml:space="preserve"> de </w:t>
      </w:r>
      <w:proofErr w:type="spellStart"/>
      <w:r w:rsidRPr="000B1839">
        <w:rPr>
          <w:lang w:val="en-US"/>
        </w:rPr>
        <w:t>Doctorado</w:t>
      </w:r>
      <w:proofErr w:type="spellEnd"/>
      <w:r w:rsidRPr="000B1839">
        <w:rPr>
          <w:lang w:val="en-US"/>
        </w:rPr>
        <w:t xml:space="preserve">. Montevideo: </w:t>
      </w:r>
      <w:proofErr w:type="spellStart"/>
      <w:r w:rsidRPr="000B1839">
        <w:rPr>
          <w:smallCaps/>
          <w:lang w:val="en-US"/>
        </w:rPr>
        <w:t>ucudal</w:t>
      </w:r>
      <w:proofErr w:type="spellEnd"/>
      <w:r w:rsidRPr="000B1839">
        <w:rPr>
          <w:lang w:val="en-US"/>
        </w:rPr>
        <w:t>.</w:t>
      </w:r>
    </w:p>
    <w:p w14:paraId="5E14E9F2" w14:textId="77777777" w:rsidR="00FE31C5" w:rsidRPr="009C1977" w:rsidRDefault="00FE31C5" w:rsidP="00FE31C5">
      <w:pPr>
        <w:pStyle w:val="810bibliografadems"/>
        <w:rPr>
          <w:lang w:val="en-US"/>
        </w:rPr>
      </w:pPr>
      <w:r w:rsidRPr="0065090C">
        <w:rPr>
          <w:smallCaps/>
          <w:lang w:val="en-US"/>
        </w:rPr>
        <w:t>Mahoney</w:t>
      </w:r>
      <w:r w:rsidRPr="0065090C">
        <w:rPr>
          <w:lang w:val="en-US"/>
        </w:rPr>
        <w:t xml:space="preserve">, J. (2000): «Path Dependence in Historical Sociology». </w:t>
      </w:r>
      <w:proofErr w:type="spellStart"/>
      <w:r w:rsidRPr="001B5EF4">
        <w:rPr>
          <w:lang w:val="en-US"/>
        </w:rPr>
        <w:t>En</w:t>
      </w:r>
      <w:proofErr w:type="spellEnd"/>
      <w:r w:rsidRPr="001B5EF4">
        <w:rPr>
          <w:lang w:val="en-US"/>
        </w:rPr>
        <w:t xml:space="preserve"> </w:t>
      </w:r>
      <w:r w:rsidRPr="001B5EF4">
        <w:rPr>
          <w:i/>
          <w:iCs/>
          <w:lang w:val="en-US"/>
        </w:rPr>
        <w:t>Theory and Society,</w:t>
      </w:r>
      <w:r w:rsidRPr="001B5EF4">
        <w:rPr>
          <w:lang w:val="en-US"/>
        </w:rPr>
        <w:t xml:space="preserve"> v</w:t>
      </w:r>
      <w:r w:rsidRPr="000842F6">
        <w:rPr>
          <w:lang w:val="en-US"/>
        </w:rPr>
        <w:t>ol.</w:t>
      </w:r>
      <w:r>
        <w:rPr>
          <w:lang w:val="en-US"/>
        </w:rPr>
        <w:t> </w:t>
      </w:r>
      <w:r w:rsidRPr="000842F6">
        <w:rPr>
          <w:lang w:val="en-US"/>
        </w:rPr>
        <w:t xml:space="preserve">29, </w:t>
      </w:r>
      <w:proofErr w:type="gramStart"/>
      <w:r>
        <w:rPr>
          <w:lang w:val="en-US"/>
        </w:rPr>
        <w:t>n.º</w:t>
      </w:r>
      <w:proofErr w:type="gramEnd"/>
      <w:r>
        <w:rPr>
          <w:lang w:val="en-US"/>
        </w:rPr>
        <w:t> </w:t>
      </w:r>
      <w:r w:rsidRPr="000842F6">
        <w:rPr>
          <w:lang w:val="en-US"/>
        </w:rPr>
        <w:t>4</w:t>
      </w:r>
      <w:r>
        <w:rPr>
          <w:lang w:val="en-US"/>
        </w:rPr>
        <w:t>,</w:t>
      </w:r>
      <w:r w:rsidRPr="000842F6">
        <w:rPr>
          <w:lang w:val="en-US"/>
        </w:rPr>
        <w:t xml:space="preserve"> pp. 507</w:t>
      </w:r>
      <w:r w:rsidRPr="000842F6">
        <w:rPr>
          <w:lang w:val="en-US"/>
        </w:rPr>
        <w:noBreakHyphen/>
        <w:t xml:space="preserve">548. </w:t>
      </w:r>
      <w:r>
        <w:rPr>
          <w:lang w:val="en-US"/>
        </w:rPr>
        <w:t xml:space="preserve">Providence: </w:t>
      </w:r>
      <w:r w:rsidRPr="009C1977">
        <w:rPr>
          <w:lang w:val="en-US"/>
        </w:rPr>
        <w:t>Brown University.</w:t>
      </w:r>
    </w:p>
    <w:p w14:paraId="635FE0DF" w14:textId="77777777" w:rsidR="00FE31C5" w:rsidRPr="000842F6" w:rsidRDefault="00FE31C5" w:rsidP="00FE31C5">
      <w:pPr>
        <w:pStyle w:val="810bibliografadems"/>
        <w:rPr>
          <w:lang w:val="en-US"/>
        </w:rPr>
      </w:pPr>
      <w:r>
        <w:rPr>
          <w:smallCaps/>
          <w:lang w:val="en-US"/>
        </w:rPr>
        <w:t>—</w:t>
      </w:r>
      <w:r w:rsidRPr="000842F6">
        <w:rPr>
          <w:lang w:val="en-US"/>
        </w:rPr>
        <w:t xml:space="preserve"> (2011): </w:t>
      </w:r>
      <w:r w:rsidRPr="009C1977">
        <w:rPr>
          <w:i/>
          <w:lang w:val="en-US"/>
        </w:rPr>
        <w:t>The legacies of liberalism. Path Dependence and Political Regimes in Central America</w:t>
      </w:r>
      <w:r w:rsidRPr="009C1977">
        <w:rPr>
          <w:lang w:val="en-US"/>
        </w:rPr>
        <w:t xml:space="preserve">. Baltimore: </w:t>
      </w:r>
      <w:r w:rsidRPr="000842F6">
        <w:rPr>
          <w:lang w:val="en-US"/>
        </w:rPr>
        <w:t>The Johns Hop</w:t>
      </w:r>
      <w:r>
        <w:rPr>
          <w:lang w:val="en-US"/>
        </w:rPr>
        <w:t>kins University Press</w:t>
      </w:r>
      <w:r w:rsidRPr="000842F6">
        <w:rPr>
          <w:lang w:val="en-US"/>
        </w:rPr>
        <w:t>.</w:t>
      </w:r>
    </w:p>
    <w:p w14:paraId="7042C3CB" w14:textId="77777777" w:rsidR="00FE31C5" w:rsidRPr="0065090C" w:rsidRDefault="00FE31C5" w:rsidP="00FE31C5">
      <w:pPr>
        <w:pStyle w:val="810bibliografadems"/>
        <w:rPr>
          <w:lang w:val="es-UY"/>
        </w:rPr>
      </w:pPr>
      <w:r w:rsidRPr="000842F6">
        <w:rPr>
          <w:smallCaps/>
          <w:lang w:val="en-US"/>
        </w:rPr>
        <w:t>Mahoney</w:t>
      </w:r>
      <w:r w:rsidRPr="000842F6">
        <w:rPr>
          <w:lang w:val="en-US"/>
        </w:rPr>
        <w:t>, J.</w:t>
      </w:r>
      <w:r>
        <w:rPr>
          <w:lang w:val="en-US"/>
        </w:rPr>
        <w:t>, y</w:t>
      </w:r>
      <w:r w:rsidRPr="000842F6">
        <w:rPr>
          <w:lang w:val="en-US"/>
        </w:rPr>
        <w:t xml:space="preserve"> </w:t>
      </w:r>
      <w:proofErr w:type="spellStart"/>
      <w:r w:rsidRPr="000842F6">
        <w:rPr>
          <w:smallCaps/>
          <w:lang w:val="en-US"/>
        </w:rPr>
        <w:t>Rueschemeyer</w:t>
      </w:r>
      <w:proofErr w:type="spellEnd"/>
      <w:r>
        <w:rPr>
          <w:lang w:val="en-US"/>
        </w:rPr>
        <w:t>, D. (2003):</w:t>
      </w:r>
      <w:r w:rsidRPr="000842F6">
        <w:rPr>
          <w:lang w:val="en-US"/>
        </w:rPr>
        <w:t xml:space="preserve"> </w:t>
      </w:r>
      <w:r>
        <w:rPr>
          <w:lang w:val="en-US"/>
        </w:rPr>
        <w:t>«</w:t>
      </w:r>
      <w:r w:rsidRPr="000842F6">
        <w:rPr>
          <w:lang w:val="en-US"/>
        </w:rPr>
        <w:t>Comparative Historical Analysis: Achievements and Agendas</w:t>
      </w:r>
      <w:r>
        <w:rPr>
          <w:lang w:val="en-US"/>
        </w:rPr>
        <w:t>»</w:t>
      </w:r>
      <w:r w:rsidRPr="000842F6">
        <w:rPr>
          <w:lang w:val="en-US"/>
        </w:rPr>
        <w:t xml:space="preserve">. </w:t>
      </w:r>
      <w:proofErr w:type="spellStart"/>
      <w:r w:rsidRPr="00443E32">
        <w:rPr>
          <w:lang w:val="en-US"/>
        </w:rPr>
        <w:t>En</w:t>
      </w:r>
      <w:proofErr w:type="spellEnd"/>
      <w:r w:rsidRPr="00443E32">
        <w:rPr>
          <w:lang w:val="en-US"/>
        </w:rPr>
        <w:t xml:space="preserve"> J. Mahoney </w:t>
      </w:r>
      <w:r>
        <w:rPr>
          <w:lang w:val="en-US"/>
        </w:rPr>
        <w:t>y</w:t>
      </w:r>
      <w:r w:rsidRPr="00443E32">
        <w:rPr>
          <w:lang w:val="en-US"/>
        </w:rPr>
        <w:t xml:space="preserve"> D. </w:t>
      </w:r>
      <w:proofErr w:type="spellStart"/>
      <w:r w:rsidRPr="00443E32">
        <w:rPr>
          <w:lang w:val="en-US"/>
        </w:rPr>
        <w:t>Rueschemeyer</w:t>
      </w:r>
      <w:proofErr w:type="spellEnd"/>
      <w:r w:rsidRPr="00443E32">
        <w:rPr>
          <w:lang w:val="en-US"/>
        </w:rPr>
        <w:t xml:space="preserve"> (</w:t>
      </w:r>
      <w:r>
        <w:rPr>
          <w:lang w:val="en-US"/>
        </w:rPr>
        <w:t>e</w:t>
      </w:r>
      <w:r w:rsidRPr="00443E32">
        <w:rPr>
          <w:lang w:val="en-US"/>
        </w:rPr>
        <w:t>ds</w:t>
      </w:r>
      <w:r>
        <w:rPr>
          <w:lang w:val="en-US"/>
        </w:rPr>
        <w:t>.</w:t>
      </w:r>
      <w:r w:rsidRPr="00443E32">
        <w:rPr>
          <w:lang w:val="en-US"/>
        </w:rPr>
        <w:t xml:space="preserve">), </w:t>
      </w:r>
      <w:r w:rsidRPr="00443E32">
        <w:rPr>
          <w:i/>
          <w:lang w:val="en-US"/>
        </w:rPr>
        <w:t>Comparative Historical Analysis in the Social Sciences</w:t>
      </w:r>
      <w:r>
        <w:rPr>
          <w:i/>
          <w:lang w:val="en-US"/>
        </w:rPr>
        <w:t xml:space="preserve">, </w:t>
      </w:r>
      <w:r w:rsidRPr="00443E32">
        <w:rPr>
          <w:lang w:val="en-US"/>
        </w:rPr>
        <w:t>pp. 3</w:t>
      </w:r>
      <w:r w:rsidRPr="00443E32">
        <w:rPr>
          <w:lang w:val="en-US"/>
        </w:rPr>
        <w:noBreakHyphen/>
        <w:t xml:space="preserve">38. </w:t>
      </w:r>
      <w:r w:rsidRPr="0065090C">
        <w:rPr>
          <w:lang w:val="es-UY"/>
        </w:rPr>
        <w:t xml:space="preserve">Cambridge: Cambridge </w:t>
      </w:r>
      <w:proofErr w:type="spellStart"/>
      <w:r w:rsidRPr="0065090C">
        <w:rPr>
          <w:lang w:val="es-UY"/>
        </w:rPr>
        <w:t>University</w:t>
      </w:r>
      <w:proofErr w:type="spellEnd"/>
      <w:r w:rsidRPr="0065090C">
        <w:rPr>
          <w:lang w:val="es-UY"/>
        </w:rPr>
        <w:t xml:space="preserve"> </w:t>
      </w:r>
      <w:proofErr w:type="spellStart"/>
      <w:r w:rsidRPr="0065090C">
        <w:rPr>
          <w:lang w:val="es-UY"/>
        </w:rPr>
        <w:t>Press</w:t>
      </w:r>
      <w:proofErr w:type="spellEnd"/>
      <w:r w:rsidRPr="0065090C">
        <w:rPr>
          <w:lang w:val="es-UY"/>
        </w:rPr>
        <w:t>.</w:t>
      </w:r>
    </w:p>
    <w:p w14:paraId="4C5E3B75" w14:textId="77777777" w:rsidR="00FE31C5" w:rsidRPr="009C1977" w:rsidRDefault="00FE31C5" w:rsidP="00FE31C5">
      <w:pPr>
        <w:pStyle w:val="810bibliografadems"/>
        <w:rPr>
          <w:lang w:val="es-UY"/>
        </w:rPr>
      </w:pPr>
      <w:proofErr w:type="spellStart"/>
      <w:r w:rsidRPr="0065090C">
        <w:rPr>
          <w:smallCaps/>
          <w:lang w:val="es-UY"/>
        </w:rPr>
        <w:t>Mangarelli</w:t>
      </w:r>
      <w:proofErr w:type="spellEnd"/>
      <w:r w:rsidRPr="0065090C">
        <w:rPr>
          <w:lang w:val="es-UY"/>
        </w:rPr>
        <w:t xml:space="preserve">, C. (2009): «Primeras reflexiones sobre la ley de negociación colectiva». </w:t>
      </w:r>
      <w:r w:rsidRPr="009C1977">
        <w:rPr>
          <w:lang w:val="es-UY"/>
        </w:rPr>
        <w:t>Ponencia en XX Jornadas de Derecho del Trabajo y Seguridad Social. Montevideo</w:t>
      </w:r>
      <w:r>
        <w:rPr>
          <w:lang w:val="es-UY"/>
        </w:rPr>
        <w:t xml:space="preserve">: </w:t>
      </w:r>
      <w:proofErr w:type="spellStart"/>
      <w:r>
        <w:rPr>
          <w:smallCaps/>
          <w:lang w:val="es-UY"/>
        </w:rPr>
        <w:t>fcu</w:t>
      </w:r>
      <w:proofErr w:type="spellEnd"/>
      <w:r w:rsidRPr="009C1977">
        <w:rPr>
          <w:lang w:val="es-UY"/>
        </w:rPr>
        <w:t>.</w:t>
      </w:r>
    </w:p>
    <w:p w14:paraId="561BC2F5" w14:textId="77777777" w:rsidR="00FE31C5" w:rsidRPr="000842F6" w:rsidRDefault="00FE31C5" w:rsidP="00FE31C5">
      <w:pPr>
        <w:pStyle w:val="810bibliografadems"/>
        <w:rPr>
          <w:lang w:val="es-UY"/>
        </w:rPr>
      </w:pPr>
      <w:proofErr w:type="spellStart"/>
      <w:r w:rsidRPr="009C1977">
        <w:rPr>
          <w:smallCaps/>
          <w:lang w:val="es-UY"/>
        </w:rPr>
        <w:t>Marinakis</w:t>
      </w:r>
      <w:proofErr w:type="spellEnd"/>
      <w:r w:rsidRPr="009C1977">
        <w:rPr>
          <w:lang w:val="es-UY"/>
        </w:rPr>
        <w:t xml:space="preserve">, J., et al. (2005): «Desafíos para las instituciones y las políticas en un mercado laboral cambiante». </w:t>
      </w:r>
      <w:r>
        <w:rPr>
          <w:lang w:val="es-UY"/>
        </w:rPr>
        <w:t>E</w:t>
      </w:r>
      <w:r w:rsidRPr="009C1977">
        <w:rPr>
          <w:lang w:val="es-UY"/>
        </w:rPr>
        <w:t xml:space="preserve">n </w:t>
      </w:r>
      <w:r w:rsidRPr="009C1977">
        <w:rPr>
          <w:i/>
          <w:iCs/>
          <w:lang w:val="es-UY"/>
        </w:rPr>
        <w:t xml:space="preserve">Uruguay: empleo y protección social. </w:t>
      </w:r>
      <w:r w:rsidRPr="000842F6">
        <w:rPr>
          <w:i/>
          <w:iCs/>
          <w:lang w:val="es-UY"/>
        </w:rPr>
        <w:t>De la crisis al crecimiento</w:t>
      </w:r>
      <w:r>
        <w:rPr>
          <w:i/>
          <w:iCs/>
          <w:lang w:val="es-UY"/>
        </w:rPr>
        <w:t>.</w:t>
      </w:r>
      <w:r w:rsidRPr="000842F6">
        <w:rPr>
          <w:lang w:val="es-UY"/>
        </w:rPr>
        <w:t xml:space="preserve"> </w:t>
      </w:r>
      <w:r>
        <w:rPr>
          <w:lang w:val="es-UY"/>
        </w:rPr>
        <w:t xml:space="preserve">Santiago de Chile: </w:t>
      </w:r>
      <w:proofErr w:type="spellStart"/>
      <w:r w:rsidRPr="000842F6">
        <w:rPr>
          <w:smallCaps/>
          <w:lang w:val="es-UY"/>
        </w:rPr>
        <w:t>oit</w:t>
      </w:r>
      <w:proofErr w:type="spellEnd"/>
      <w:r w:rsidRPr="000842F6">
        <w:rPr>
          <w:lang w:val="es-UY"/>
        </w:rPr>
        <w:t>.</w:t>
      </w:r>
    </w:p>
    <w:p w14:paraId="0213077A" w14:textId="77777777" w:rsidR="00FE31C5" w:rsidRPr="000842F6" w:rsidRDefault="00FE31C5" w:rsidP="00FE31C5">
      <w:pPr>
        <w:pStyle w:val="810bibliografadems"/>
        <w:rPr>
          <w:lang w:val="es-UY"/>
        </w:rPr>
      </w:pPr>
      <w:r w:rsidRPr="000842F6">
        <w:rPr>
          <w:smallCaps/>
          <w:lang w:val="es-UY"/>
        </w:rPr>
        <w:lastRenderedPageBreak/>
        <w:t>Marsh</w:t>
      </w:r>
      <w:r w:rsidRPr="000842F6">
        <w:rPr>
          <w:lang w:val="es-UY"/>
        </w:rPr>
        <w:t>, D.</w:t>
      </w:r>
      <w:r>
        <w:rPr>
          <w:lang w:val="es-UY"/>
        </w:rPr>
        <w:t>,</w:t>
      </w:r>
      <w:r w:rsidRPr="000842F6">
        <w:rPr>
          <w:lang w:val="es-UY"/>
        </w:rPr>
        <w:t xml:space="preserve"> </w:t>
      </w:r>
      <w:r>
        <w:rPr>
          <w:lang w:val="es-UY"/>
        </w:rPr>
        <w:t>y</w:t>
      </w:r>
      <w:r w:rsidRPr="000842F6">
        <w:rPr>
          <w:lang w:val="es-UY"/>
        </w:rPr>
        <w:t xml:space="preserve"> </w:t>
      </w:r>
      <w:proofErr w:type="spellStart"/>
      <w:r w:rsidRPr="000842F6">
        <w:rPr>
          <w:smallCaps/>
          <w:lang w:val="es-UY"/>
        </w:rPr>
        <w:t>Stoker</w:t>
      </w:r>
      <w:proofErr w:type="spellEnd"/>
      <w:r w:rsidRPr="000842F6">
        <w:rPr>
          <w:lang w:val="es-UY"/>
        </w:rPr>
        <w:t>, G</w:t>
      </w:r>
      <w:r>
        <w:rPr>
          <w:lang w:val="es-UY"/>
        </w:rPr>
        <w:t>.</w:t>
      </w:r>
      <w:r w:rsidRPr="000842F6">
        <w:rPr>
          <w:lang w:val="es-UY"/>
        </w:rPr>
        <w:t xml:space="preserve"> (1997): </w:t>
      </w:r>
      <w:r w:rsidRPr="009C1977">
        <w:rPr>
          <w:i/>
          <w:lang w:val="es-UY"/>
        </w:rPr>
        <w:t>Teoría y métodos en ciencia política</w:t>
      </w:r>
      <w:r>
        <w:rPr>
          <w:lang w:val="es-UY"/>
        </w:rPr>
        <w:t>.</w:t>
      </w:r>
      <w:r w:rsidRPr="000842F6">
        <w:rPr>
          <w:lang w:val="es-UY"/>
        </w:rPr>
        <w:t xml:space="preserve"> </w:t>
      </w:r>
      <w:r>
        <w:rPr>
          <w:lang w:val="es-UY"/>
        </w:rPr>
        <w:t xml:space="preserve">Madrid: </w:t>
      </w:r>
      <w:r w:rsidRPr="000842F6">
        <w:rPr>
          <w:lang w:val="es-UY"/>
        </w:rPr>
        <w:t>Alianza.</w:t>
      </w:r>
    </w:p>
    <w:p w14:paraId="2F1277F6" w14:textId="77777777" w:rsidR="00FE31C5" w:rsidRPr="0065090C" w:rsidRDefault="00FE31C5" w:rsidP="00FE31C5">
      <w:pPr>
        <w:pStyle w:val="810bibliografadems"/>
        <w:rPr>
          <w:lang w:val="es-UY"/>
        </w:rPr>
      </w:pPr>
      <w:proofErr w:type="spellStart"/>
      <w:r w:rsidRPr="000842F6">
        <w:rPr>
          <w:smallCaps/>
          <w:lang w:val="es-UY"/>
        </w:rPr>
        <w:t>Masci</w:t>
      </w:r>
      <w:proofErr w:type="spellEnd"/>
      <w:r w:rsidRPr="000842F6">
        <w:rPr>
          <w:lang w:val="es-UY"/>
        </w:rPr>
        <w:t xml:space="preserve">, L. (2015): </w:t>
      </w:r>
      <w:r w:rsidRPr="009C1977">
        <w:rPr>
          <w:i/>
          <w:lang w:val="es-UY"/>
        </w:rPr>
        <w:t>Bonomi</w:t>
      </w:r>
      <w:r w:rsidRPr="000842F6">
        <w:rPr>
          <w:lang w:val="es-UY"/>
        </w:rPr>
        <w:t xml:space="preserve">. </w:t>
      </w:r>
      <w:r>
        <w:rPr>
          <w:lang w:val="es-UY"/>
        </w:rPr>
        <w:t xml:space="preserve">Montevideo: </w:t>
      </w:r>
      <w:r w:rsidRPr="0065090C">
        <w:rPr>
          <w:lang w:val="es-UY"/>
        </w:rPr>
        <w:t>Fin de Siglo.</w:t>
      </w:r>
    </w:p>
    <w:p w14:paraId="7290EB63" w14:textId="77777777" w:rsidR="00FE31C5" w:rsidRPr="0065090C" w:rsidRDefault="00FE31C5" w:rsidP="00FE31C5">
      <w:pPr>
        <w:pStyle w:val="810bibliografadems"/>
      </w:pPr>
      <w:proofErr w:type="spellStart"/>
      <w:r w:rsidRPr="000842F6">
        <w:rPr>
          <w:bCs/>
          <w:smallCaps/>
          <w:lang w:val="es-UY"/>
        </w:rPr>
        <w:t>Mazzuchi</w:t>
      </w:r>
      <w:proofErr w:type="spellEnd"/>
      <w:r w:rsidRPr="000842F6">
        <w:rPr>
          <w:bCs/>
          <w:lang w:val="es-UY"/>
        </w:rPr>
        <w:t xml:space="preserve">, G. (2009): </w:t>
      </w:r>
      <w:r w:rsidRPr="000842F6">
        <w:rPr>
          <w:lang w:val="es-UY"/>
        </w:rPr>
        <w:t xml:space="preserve">«Las relaciones laborales en el Uruguay. </w:t>
      </w:r>
      <w:r w:rsidRPr="0065090C">
        <w:t xml:space="preserve">De 2005 a 2008». Documento de trabajo 6. Ginebra: </w:t>
      </w:r>
      <w:r w:rsidRPr="0065090C">
        <w:rPr>
          <w:smallCaps/>
        </w:rPr>
        <w:t>oit</w:t>
      </w:r>
      <w:r w:rsidRPr="0065090C">
        <w:t>.</w:t>
      </w:r>
    </w:p>
    <w:p w14:paraId="3CA32FB3" w14:textId="77777777" w:rsidR="00FE31C5" w:rsidRPr="009C1977" w:rsidRDefault="00FE31C5" w:rsidP="00FE31C5">
      <w:pPr>
        <w:pStyle w:val="810bibliografadems"/>
        <w:rPr>
          <w:lang w:val="en-US"/>
        </w:rPr>
      </w:pPr>
      <w:proofErr w:type="spellStart"/>
      <w:r w:rsidRPr="009C1977">
        <w:rPr>
          <w:smallCaps/>
          <w:lang w:val="es-UY"/>
        </w:rPr>
        <w:t>Mazzuchi</w:t>
      </w:r>
      <w:proofErr w:type="spellEnd"/>
      <w:r w:rsidRPr="009C1977">
        <w:rPr>
          <w:lang w:val="es-UY"/>
        </w:rPr>
        <w:t xml:space="preserve">, G., </w:t>
      </w:r>
      <w:r w:rsidRPr="00A42F4A">
        <w:rPr>
          <w:smallCaps/>
          <w:lang w:val="es-UY"/>
        </w:rPr>
        <w:t>Rodríguez</w:t>
      </w:r>
      <w:r>
        <w:rPr>
          <w:lang w:val="es-UY"/>
        </w:rPr>
        <w:t xml:space="preserve">, J. M., y </w:t>
      </w:r>
      <w:r w:rsidRPr="00A42F4A">
        <w:rPr>
          <w:smallCaps/>
          <w:lang w:val="es-UY"/>
        </w:rPr>
        <w:t>González</w:t>
      </w:r>
      <w:r>
        <w:rPr>
          <w:lang w:val="es-UY"/>
        </w:rPr>
        <w:t>, E.</w:t>
      </w:r>
      <w:r w:rsidRPr="009C1977">
        <w:rPr>
          <w:lang w:val="es-UY"/>
        </w:rPr>
        <w:t xml:space="preserve"> </w:t>
      </w:r>
      <w:r w:rsidRPr="00590DF2">
        <w:rPr>
          <w:lang w:val="es-UY"/>
        </w:rPr>
        <w:t xml:space="preserve">(2015): </w:t>
      </w:r>
      <w:r w:rsidRPr="009C1977">
        <w:rPr>
          <w:i/>
          <w:lang w:val="es-UY"/>
        </w:rPr>
        <w:t>Negociación colectiva, salarios y productividad: el caso uruguayo</w:t>
      </w:r>
      <w:r w:rsidRPr="00590DF2">
        <w:rPr>
          <w:lang w:val="es-UY"/>
        </w:rPr>
        <w:t>.</w:t>
      </w:r>
      <w:r>
        <w:rPr>
          <w:lang w:val="es-UY"/>
        </w:rPr>
        <w:t xml:space="preserve"> </w:t>
      </w:r>
      <w:proofErr w:type="spellStart"/>
      <w:r w:rsidRPr="009C1977">
        <w:rPr>
          <w:lang w:val="en-US"/>
        </w:rPr>
        <w:t>Ginebra</w:t>
      </w:r>
      <w:proofErr w:type="spellEnd"/>
      <w:r w:rsidRPr="009C1977">
        <w:rPr>
          <w:lang w:val="en-US"/>
        </w:rPr>
        <w:t xml:space="preserve">: </w:t>
      </w:r>
      <w:proofErr w:type="spellStart"/>
      <w:r w:rsidRPr="009C1977">
        <w:rPr>
          <w:smallCaps/>
          <w:lang w:val="en-US"/>
        </w:rPr>
        <w:t>oit</w:t>
      </w:r>
      <w:proofErr w:type="spellEnd"/>
      <w:r w:rsidRPr="009C1977">
        <w:rPr>
          <w:lang w:val="en-US"/>
        </w:rPr>
        <w:t>.</w:t>
      </w:r>
    </w:p>
    <w:p w14:paraId="5B69ADE2" w14:textId="77777777" w:rsidR="00FE31C5" w:rsidRPr="00C67F25" w:rsidRDefault="00FE31C5" w:rsidP="00FE31C5">
      <w:pPr>
        <w:pStyle w:val="810bibliografadems"/>
        <w:rPr>
          <w:lang w:val="es-UY"/>
        </w:rPr>
      </w:pPr>
      <w:r w:rsidRPr="000842F6">
        <w:rPr>
          <w:smallCaps/>
          <w:lang w:val="en-US"/>
        </w:rPr>
        <w:t>Mesa</w:t>
      </w:r>
      <w:r w:rsidRPr="000842F6">
        <w:rPr>
          <w:smallCaps/>
          <w:lang w:val="en-US"/>
        </w:rPr>
        <w:noBreakHyphen/>
        <w:t>Lago</w:t>
      </w:r>
      <w:r w:rsidRPr="000842F6">
        <w:rPr>
          <w:lang w:val="en-US"/>
        </w:rPr>
        <w:t xml:space="preserve">, C. (1978): </w:t>
      </w:r>
      <w:r w:rsidRPr="009C1977">
        <w:rPr>
          <w:i/>
          <w:lang w:val="en-US"/>
        </w:rPr>
        <w:t xml:space="preserve">Social Security in Latin America Pressure groups, </w:t>
      </w:r>
      <w:proofErr w:type="gramStart"/>
      <w:r w:rsidRPr="009C1977">
        <w:rPr>
          <w:i/>
          <w:lang w:val="en-US"/>
        </w:rPr>
        <w:t>stratification</w:t>
      </w:r>
      <w:proofErr w:type="gramEnd"/>
      <w:r w:rsidRPr="009C1977">
        <w:rPr>
          <w:i/>
          <w:lang w:val="en-US"/>
        </w:rPr>
        <w:t xml:space="preserve"> and inequality</w:t>
      </w:r>
      <w:r w:rsidRPr="000842F6">
        <w:rPr>
          <w:lang w:val="en-US"/>
        </w:rPr>
        <w:t xml:space="preserve">. </w:t>
      </w:r>
      <w:r w:rsidRPr="00C67F25">
        <w:rPr>
          <w:lang w:val="es-UY"/>
        </w:rPr>
        <w:t xml:space="preserve">Pensilvania: </w:t>
      </w:r>
      <w:proofErr w:type="spellStart"/>
      <w:r w:rsidRPr="00C67F25">
        <w:rPr>
          <w:lang w:val="es-UY"/>
        </w:rPr>
        <w:t>University</w:t>
      </w:r>
      <w:proofErr w:type="spellEnd"/>
      <w:r w:rsidRPr="00C67F25">
        <w:rPr>
          <w:lang w:val="es-UY"/>
        </w:rPr>
        <w:t xml:space="preserve"> </w:t>
      </w:r>
      <w:proofErr w:type="spellStart"/>
      <w:r w:rsidRPr="00C67F25">
        <w:rPr>
          <w:lang w:val="es-UY"/>
        </w:rPr>
        <w:t>of</w:t>
      </w:r>
      <w:proofErr w:type="spellEnd"/>
      <w:r w:rsidRPr="00C67F25">
        <w:rPr>
          <w:lang w:val="es-UY"/>
        </w:rPr>
        <w:t xml:space="preserve"> Pittsburgh.</w:t>
      </w:r>
    </w:p>
    <w:p w14:paraId="0040985D" w14:textId="77777777" w:rsidR="00FE31C5" w:rsidRPr="00C67F25" w:rsidRDefault="00FE31C5" w:rsidP="00FE31C5">
      <w:pPr>
        <w:pStyle w:val="810bibliografadems"/>
        <w:rPr>
          <w:lang w:val="es-UY"/>
        </w:rPr>
      </w:pPr>
      <w:r w:rsidRPr="000842F6">
        <w:rPr>
          <w:lang w:val="es-UY"/>
        </w:rPr>
        <w:t xml:space="preserve">— (1985): </w:t>
      </w:r>
      <w:r w:rsidRPr="00C67F25">
        <w:rPr>
          <w:i/>
          <w:lang w:val="es-UY"/>
        </w:rPr>
        <w:t>El desarrollo de la seguridad social en América Latina</w:t>
      </w:r>
      <w:r>
        <w:rPr>
          <w:lang w:val="es-UY"/>
        </w:rPr>
        <w:t>.</w:t>
      </w:r>
      <w:r w:rsidRPr="000842F6">
        <w:rPr>
          <w:lang w:val="es-UY"/>
        </w:rPr>
        <w:t xml:space="preserve"> </w:t>
      </w:r>
      <w:r w:rsidRPr="00C67F25">
        <w:rPr>
          <w:lang w:val="es-UY"/>
        </w:rPr>
        <w:t xml:space="preserve">Santiago de Chile: </w:t>
      </w:r>
      <w:proofErr w:type="spellStart"/>
      <w:r w:rsidRPr="00C67F25">
        <w:rPr>
          <w:smallCaps/>
          <w:lang w:val="es-UY"/>
        </w:rPr>
        <w:t>cepal</w:t>
      </w:r>
      <w:proofErr w:type="spellEnd"/>
      <w:r w:rsidRPr="00C67F25">
        <w:rPr>
          <w:lang w:val="es-UY"/>
        </w:rPr>
        <w:t>.</w:t>
      </w:r>
    </w:p>
    <w:p w14:paraId="4921D26B" w14:textId="77777777" w:rsidR="00FE31C5" w:rsidRDefault="00FE31C5" w:rsidP="00FE31C5">
      <w:pPr>
        <w:pStyle w:val="810bibliografadems"/>
        <w:rPr>
          <w:lang w:val="es-UY"/>
        </w:rPr>
      </w:pPr>
      <w:r w:rsidRPr="000842F6">
        <w:rPr>
          <w:smallCaps/>
          <w:lang w:val="es-UY"/>
        </w:rPr>
        <w:t>—</w:t>
      </w:r>
      <w:r w:rsidRPr="000842F6">
        <w:rPr>
          <w:lang w:val="es-UY"/>
        </w:rPr>
        <w:t xml:space="preserve"> (2009): </w:t>
      </w:r>
      <w:proofErr w:type="gramStart"/>
      <w:r w:rsidRPr="00C67F25">
        <w:rPr>
          <w:i/>
          <w:lang w:val="es-UY"/>
        </w:rPr>
        <w:t xml:space="preserve">La </w:t>
      </w:r>
      <w:proofErr w:type="spellStart"/>
      <w:r w:rsidRPr="00C67F25">
        <w:rPr>
          <w:i/>
          <w:lang w:val="es-UY"/>
        </w:rPr>
        <w:t>re</w:t>
      </w:r>
      <w:proofErr w:type="gramEnd"/>
      <w:r w:rsidRPr="00C67F25">
        <w:rPr>
          <w:i/>
          <w:lang w:val="es-UY"/>
        </w:rPr>
        <w:noBreakHyphen/>
        <w:t>reforma</w:t>
      </w:r>
      <w:proofErr w:type="spellEnd"/>
      <w:r w:rsidRPr="00C67F25">
        <w:rPr>
          <w:i/>
          <w:lang w:val="es-UY"/>
        </w:rPr>
        <w:t xml:space="preserve"> de pensiones en América Latina: modelos de Argentina y Chile, y lecciones para Costa Rica</w:t>
      </w:r>
      <w:r w:rsidRPr="000842F6">
        <w:rPr>
          <w:lang w:val="es-UY"/>
        </w:rPr>
        <w:t xml:space="preserve">. </w:t>
      </w:r>
      <w:r w:rsidRPr="00C67F25">
        <w:rPr>
          <w:lang w:val="es-UY"/>
        </w:rPr>
        <w:t>Universidad de Costa Rica.</w:t>
      </w:r>
    </w:p>
    <w:p w14:paraId="31923A46" w14:textId="77777777" w:rsidR="00FE31C5" w:rsidRDefault="00FE31C5" w:rsidP="00FE31C5">
      <w:pPr>
        <w:pStyle w:val="810bibliografadems"/>
        <w:rPr>
          <w:lang w:val="es-UY"/>
        </w:rPr>
      </w:pPr>
      <w:proofErr w:type="spellStart"/>
      <w:r w:rsidRPr="00DE7433">
        <w:rPr>
          <w:lang w:val="es-UY"/>
        </w:rPr>
        <w:t>M</w:t>
      </w:r>
      <w:r>
        <w:rPr>
          <w:iCs/>
          <w:smallCaps/>
          <w:lang w:val="es-UY"/>
        </w:rPr>
        <w:t>idaglia</w:t>
      </w:r>
      <w:proofErr w:type="spellEnd"/>
      <w:r>
        <w:rPr>
          <w:iCs/>
          <w:smallCaps/>
          <w:lang w:val="es-UY"/>
        </w:rPr>
        <w:t>, C.</w:t>
      </w:r>
      <w:r w:rsidRPr="00D8141A">
        <w:rPr>
          <w:lang w:val="es-UY"/>
        </w:rPr>
        <w:t xml:space="preserve"> (2012)</w:t>
      </w:r>
      <w:r>
        <w:rPr>
          <w:lang w:val="es-UY"/>
        </w:rPr>
        <w:t>:</w:t>
      </w:r>
      <w:r w:rsidRPr="003B0888">
        <w:rPr>
          <w:i/>
          <w:iCs/>
          <w:lang w:val="es-UY"/>
        </w:rPr>
        <w:t xml:space="preserve"> La apuesta a la información pública actualizada: el repertorio de políticas sociales.</w:t>
      </w:r>
      <w:r w:rsidRPr="00D8141A">
        <w:rPr>
          <w:lang w:val="es-UY"/>
        </w:rPr>
        <w:t xml:space="preserve"> En V. Amarante, A. </w:t>
      </w:r>
      <w:proofErr w:type="spellStart"/>
      <w:r w:rsidRPr="00D8141A">
        <w:rPr>
          <w:lang w:val="es-UY"/>
        </w:rPr>
        <w:t>Vigorito</w:t>
      </w:r>
      <w:proofErr w:type="spellEnd"/>
      <w:r w:rsidRPr="00D8141A">
        <w:rPr>
          <w:lang w:val="es-UY"/>
        </w:rPr>
        <w:t xml:space="preserve"> (</w:t>
      </w:r>
      <w:proofErr w:type="spellStart"/>
      <w:r w:rsidRPr="00D8141A">
        <w:rPr>
          <w:lang w:val="es-UY"/>
        </w:rPr>
        <w:t>Comps</w:t>
      </w:r>
      <w:proofErr w:type="spellEnd"/>
      <w:r w:rsidRPr="00D8141A">
        <w:rPr>
          <w:lang w:val="es-UY"/>
        </w:rPr>
        <w:t>.), Investigación y políticas sociales. La colaboración entre la Udelar y el Mides para la implementación del Panes (pp. 57-63). Ediciones Universitarias-CSIC.</w:t>
      </w:r>
      <w:r>
        <w:rPr>
          <w:lang w:val="es-UY"/>
        </w:rPr>
        <w:t xml:space="preserve"> </w:t>
      </w:r>
      <w:r w:rsidRPr="00D8141A">
        <w:rPr>
          <w:lang w:val="es-UY"/>
        </w:rPr>
        <w:t>Montevideo</w:t>
      </w:r>
      <w:r>
        <w:rPr>
          <w:lang w:val="es-UY"/>
        </w:rPr>
        <w:t>.</w:t>
      </w:r>
    </w:p>
    <w:p w14:paraId="51D26AC4" w14:textId="77777777" w:rsidR="00FE31C5" w:rsidRDefault="00FE31C5" w:rsidP="00FE31C5">
      <w:pPr>
        <w:pStyle w:val="810bibliografadems"/>
        <w:rPr>
          <w:lang w:val="es-UY"/>
        </w:rPr>
      </w:pPr>
      <w:proofErr w:type="spellStart"/>
      <w:r w:rsidRPr="00DE7433">
        <w:rPr>
          <w:lang w:val="es-UY"/>
        </w:rPr>
        <w:t>M</w:t>
      </w:r>
      <w:r>
        <w:rPr>
          <w:iCs/>
          <w:smallCaps/>
          <w:lang w:val="es-UY"/>
        </w:rPr>
        <w:t>idaglia</w:t>
      </w:r>
      <w:proofErr w:type="spellEnd"/>
      <w:r>
        <w:rPr>
          <w:iCs/>
          <w:smallCaps/>
          <w:lang w:val="es-UY"/>
        </w:rPr>
        <w:t xml:space="preserve">, C., Carneiro, F., y Castillo M. </w:t>
      </w:r>
      <w:r w:rsidRPr="00DE7433">
        <w:rPr>
          <w:lang w:val="es-UY"/>
        </w:rPr>
        <w:t>(2014)</w:t>
      </w:r>
      <w:r>
        <w:rPr>
          <w:lang w:val="es-UY"/>
        </w:rPr>
        <w:t>:</w:t>
      </w:r>
      <w:r w:rsidRPr="00DE7433">
        <w:rPr>
          <w:lang w:val="es-UY"/>
        </w:rPr>
        <w:t xml:space="preserve"> </w:t>
      </w:r>
      <w:r w:rsidRPr="003B0888">
        <w:rPr>
          <w:i/>
          <w:iCs/>
          <w:lang w:val="es-UY"/>
        </w:rPr>
        <w:t>Protección social en Uruguay: cambios recientes y escenarios futuro</w:t>
      </w:r>
      <w:r w:rsidRPr="00DE7433">
        <w:rPr>
          <w:lang w:val="es-UY"/>
        </w:rPr>
        <w:t xml:space="preserve">. En Harari, L., </w:t>
      </w:r>
      <w:proofErr w:type="spellStart"/>
      <w:r w:rsidRPr="00DE7433">
        <w:rPr>
          <w:lang w:val="es-UY"/>
        </w:rPr>
        <w:t>Mazzeo</w:t>
      </w:r>
      <w:proofErr w:type="spellEnd"/>
      <w:r w:rsidRPr="00DE7433">
        <w:rPr>
          <w:lang w:val="es-UY"/>
        </w:rPr>
        <w:t>, M, y Alemany, C. (</w:t>
      </w:r>
      <w:proofErr w:type="spellStart"/>
      <w:r w:rsidRPr="00DE7433">
        <w:rPr>
          <w:lang w:val="es-UY"/>
        </w:rPr>
        <w:t>Coords</w:t>
      </w:r>
      <w:proofErr w:type="spellEnd"/>
      <w:r w:rsidRPr="00DE7433">
        <w:rPr>
          <w:lang w:val="es-UY"/>
        </w:rPr>
        <w:t>.) Trilce, Fundación Astur</w:t>
      </w:r>
      <w:r>
        <w:rPr>
          <w:lang w:val="es-UY"/>
        </w:rPr>
        <w:t xml:space="preserve">. </w:t>
      </w:r>
      <w:r w:rsidRPr="00DE7433">
        <w:rPr>
          <w:lang w:val="es-UY"/>
        </w:rPr>
        <w:t>Montevideo</w:t>
      </w:r>
      <w:r>
        <w:rPr>
          <w:lang w:val="es-UY"/>
        </w:rPr>
        <w:t>.</w:t>
      </w:r>
    </w:p>
    <w:p w14:paraId="1056CB28" w14:textId="77777777" w:rsidR="00FE31C5" w:rsidRDefault="00FE31C5" w:rsidP="00FE31C5">
      <w:pPr>
        <w:pStyle w:val="810bibliografadems"/>
        <w:rPr>
          <w:lang w:val="es-UY"/>
        </w:rPr>
      </w:pPr>
      <w:proofErr w:type="spellStart"/>
      <w:r w:rsidRPr="00556CA4">
        <w:rPr>
          <w:lang w:val="es-UY"/>
        </w:rPr>
        <w:t>M</w:t>
      </w:r>
      <w:r>
        <w:rPr>
          <w:iCs/>
          <w:smallCaps/>
          <w:lang w:val="es-UY"/>
        </w:rPr>
        <w:t>idaglia</w:t>
      </w:r>
      <w:proofErr w:type="spellEnd"/>
      <w:r>
        <w:rPr>
          <w:iCs/>
          <w:smallCaps/>
          <w:lang w:val="es-UY"/>
        </w:rPr>
        <w:t>, C.</w:t>
      </w:r>
      <w:r w:rsidRPr="00556CA4">
        <w:rPr>
          <w:lang w:val="es-UY"/>
        </w:rPr>
        <w:t xml:space="preserve"> y A</w:t>
      </w:r>
      <w:r>
        <w:rPr>
          <w:iCs/>
          <w:smallCaps/>
          <w:lang w:val="es-UY"/>
        </w:rPr>
        <w:t>ntía, F</w:t>
      </w:r>
      <w:r w:rsidRPr="00556CA4">
        <w:rPr>
          <w:lang w:val="es-UY"/>
        </w:rPr>
        <w:t>. (2017)</w:t>
      </w:r>
      <w:r>
        <w:rPr>
          <w:lang w:val="es-UY"/>
        </w:rPr>
        <w:t>:</w:t>
      </w:r>
      <w:r w:rsidRPr="00556CA4">
        <w:rPr>
          <w:lang w:val="es-UY"/>
        </w:rPr>
        <w:t xml:space="preserve"> </w:t>
      </w:r>
      <w:r w:rsidRPr="00DE7433">
        <w:rPr>
          <w:i/>
          <w:iCs/>
          <w:lang w:val="es-UY"/>
        </w:rPr>
        <w:t>Bienestar y protección social en América Latina: abordajes conceptuales y metodológicos para el Mercosur</w:t>
      </w:r>
      <w:r w:rsidRPr="00556CA4">
        <w:rPr>
          <w:lang w:val="es-UY"/>
        </w:rPr>
        <w:t>. Asunción: Instituto Social del Mercosur.</w:t>
      </w:r>
    </w:p>
    <w:p w14:paraId="6CBC6ADC" w14:textId="77777777" w:rsidR="00FE31C5" w:rsidRPr="00C67F25" w:rsidRDefault="00FE31C5" w:rsidP="00FE31C5">
      <w:pPr>
        <w:pStyle w:val="810bibliografadems"/>
        <w:rPr>
          <w:lang w:val="es-UY"/>
        </w:rPr>
      </w:pPr>
      <w:r w:rsidRPr="00C67F25">
        <w:rPr>
          <w:smallCaps/>
          <w:lang w:val="es-UY"/>
        </w:rPr>
        <w:t>Mon</w:t>
      </w:r>
      <w:r>
        <w:rPr>
          <w:smallCaps/>
          <w:lang w:val="es-UY"/>
        </w:rPr>
        <w:t>estier</w:t>
      </w:r>
      <w:r w:rsidRPr="00C67F25">
        <w:rPr>
          <w:lang w:val="es-UY"/>
        </w:rPr>
        <w:t xml:space="preserve">, </w:t>
      </w:r>
      <w:r>
        <w:rPr>
          <w:lang w:val="es-UY"/>
        </w:rPr>
        <w:t>F</w:t>
      </w:r>
      <w:r w:rsidRPr="00C67F25">
        <w:rPr>
          <w:lang w:val="es-UY"/>
        </w:rPr>
        <w:t>. (20</w:t>
      </w:r>
      <w:r>
        <w:rPr>
          <w:lang w:val="es-UY"/>
        </w:rPr>
        <w:t>17</w:t>
      </w:r>
      <w:r w:rsidRPr="00C67F25">
        <w:rPr>
          <w:lang w:val="es-UY"/>
        </w:rPr>
        <w:t>):</w:t>
      </w:r>
      <w:r>
        <w:rPr>
          <w:lang w:val="es-UY"/>
        </w:rPr>
        <w:t xml:space="preserve"> </w:t>
      </w:r>
      <w:r w:rsidRPr="0092599C">
        <w:rPr>
          <w:i/>
          <w:iCs/>
          <w:lang w:val="es-UY"/>
        </w:rPr>
        <w:t>Formas de actuación política de las élites económicas. Argentina, Chile y Uruguay en perspectiva comparada</w:t>
      </w:r>
      <w:r>
        <w:rPr>
          <w:lang w:val="es-UY"/>
        </w:rPr>
        <w:t>. Santiago, Chile.</w:t>
      </w:r>
    </w:p>
    <w:p w14:paraId="135C7602" w14:textId="77777777" w:rsidR="00FE31C5" w:rsidRPr="000842F6" w:rsidRDefault="00FE31C5" w:rsidP="00FE31C5">
      <w:pPr>
        <w:pStyle w:val="810bibliografadems"/>
        <w:rPr>
          <w:lang w:val="es-UY"/>
        </w:rPr>
      </w:pPr>
      <w:r w:rsidRPr="00C67F25">
        <w:rPr>
          <w:smallCaps/>
          <w:lang w:val="es-UY"/>
        </w:rPr>
        <w:t>Montero</w:t>
      </w:r>
      <w:r w:rsidRPr="00C67F25">
        <w:rPr>
          <w:lang w:val="es-UY"/>
        </w:rPr>
        <w:t xml:space="preserve">, C. (2000): </w:t>
      </w:r>
      <w:r w:rsidRPr="00C67F25">
        <w:rPr>
          <w:i/>
          <w:lang w:val="es-UY"/>
        </w:rPr>
        <w:t>La privatización de las relaciones laborales</w:t>
      </w:r>
      <w:r w:rsidRPr="00C67F25">
        <w:rPr>
          <w:lang w:val="es-UY"/>
        </w:rPr>
        <w:t>.</w:t>
      </w:r>
      <w:r>
        <w:rPr>
          <w:lang w:val="es-UY"/>
        </w:rPr>
        <w:t xml:space="preserve"> Santiago de Chile:</w:t>
      </w:r>
      <w:r w:rsidRPr="00C67F25">
        <w:rPr>
          <w:lang w:val="es-UY"/>
        </w:rPr>
        <w:t xml:space="preserve"> </w:t>
      </w:r>
      <w:r w:rsidRPr="000842F6">
        <w:rPr>
          <w:sz w:val="20"/>
          <w:szCs w:val="20"/>
          <w:lang w:val="es-UY"/>
        </w:rPr>
        <w:t>CADIS</w:t>
      </w:r>
      <w:r>
        <w:rPr>
          <w:sz w:val="20"/>
          <w:szCs w:val="20"/>
          <w:lang w:val="es-UY"/>
        </w:rPr>
        <w:t>,</w:t>
      </w:r>
      <w:r w:rsidRPr="000842F6">
        <w:rPr>
          <w:sz w:val="20"/>
          <w:szCs w:val="20"/>
          <w:lang w:val="es-UY"/>
        </w:rPr>
        <w:t xml:space="preserve"> CNRS</w:t>
      </w:r>
      <w:r w:rsidRPr="000842F6">
        <w:rPr>
          <w:lang w:val="es-UY"/>
        </w:rPr>
        <w:t>.</w:t>
      </w:r>
    </w:p>
    <w:p w14:paraId="5D27D669" w14:textId="77777777" w:rsidR="00FE31C5" w:rsidRPr="000842F6" w:rsidRDefault="00FE31C5" w:rsidP="00FE31C5">
      <w:pPr>
        <w:pStyle w:val="810bibliografadems"/>
        <w:rPr>
          <w:lang w:val="es-UY"/>
        </w:rPr>
      </w:pPr>
      <w:r w:rsidRPr="000842F6">
        <w:rPr>
          <w:smallCaps/>
          <w:lang w:val="es-UY"/>
        </w:rPr>
        <w:t>Moreira</w:t>
      </w:r>
      <w:r w:rsidRPr="000842F6">
        <w:rPr>
          <w:lang w:val="es-UY"/>
        </w:rPr>
        <w:t xml:space="preserve">, C. (2009): </w:t>
      </w:r>
      <w:r w:rsidRPr="00C67F25">
        <w:rPr>
          <w:i/>
          <w:lang w:val="es-UY"/>
        </w:rPr>
        <w:t>Entre la protesta y el compromiso. La izquierda en el gobierno</w:t>
      </w:r>
      <w:r w:rsidRPr="00C67F25">
        <w:rPr>
          <w:lang w:val="es-UY"/>
        </w:rPr>
        <w:t xml:space="preserve">. </w:t>
      </w:r>
      <w:r>
        <w:rPr>
          <w:lang w:val="es-UY"/>
        </w:rPr>
        <w:t xml:space="preserve">Montevideo: Ediciones </w:t>
      </w:r>
      <w:r w:rsidRPr="000842F6">
        <w:rPr>
          <w:lang w:val="es-UY"/>
        </w:rPr>
        <w:t>Trilce.</w:t>
      </w:r>
    </w:p>
    <w:p w14:paraId="5C595003" w14:textId="77777777" w:rsidR="00FE31C5" w:rsidRPr="000842F6" w:rsidRDefault="00FE31C5" w:rsidP="00FE31C5">
      <w:pPr>
        <w:pStyle w:val="810bibliografadems"/>
        <w:rPr>
          <w:lang w:val="es-UY"/>
        </w:rPr>
      </w:pPr>
      <w:proofErr w:type="spellStart"/>
      <w:r w:rsidRPr="000842F6">
        <w:rPr>
          <w:smallCaps/>
          <w:lang w:val="es-UY"/>
        </w:rPr>
        <w:t>Morde</w:t>
      </w:r>
      <w:r>
        <w:rPr>
          <w:smallCaps/>
          <w:lang w:val="es-UY"/>
        </w:rPr>
        <w:t>c</w:t>
      </w:r>
      <w:r w:rsidRPr="000842F6">
        <w:rPr>
          <w:smallCaps/>
          <w:lang w:val="es-UY"/>
        </w:rPr>
        <w:t>ki</w:t>
      </w:r>
      <w:proofErr w:type="spellEnd"/>
      <w:r w:rsidRPr="000842F6">
        <w:rPr>
          <w:lang w:val="es-UY"/>
        </w:rPr>
        <w:t xml:space="preserve">, G. (2015): </w:t>
      </w:r>
      <w:r w:rsidRPr="00C67F25">
        <w:rPr>
          <w:i/>
          <w:lang w:val="es-UY"/>
        </w:rPr>
        <w:t>Crisis, recuperación y auge: 15 años de política económica en Uruguay (2000</w:t>
      </w:r>
      <w:r w:rsidRPr="00C67F25">
        <w:rPr>
          <w:i/>
          <w:lang w:val="es-UY"/>
        </w:rPr>
        <w:noBreakHyphen/>
        <w:t>2014)</w:t>
      </w:r>
      <w:r w:rsidRPr="000842F6">
        <w:rPr>
          <w:lang w:val="es-UY"/>
        </w:rPr>
        <w:t>.</w:t>
      </w:r>
      <w:r>
        <w:rPr>
          <w:lang w:val="es-UY"/>
        </w:rPr>
        <w:t xml:space="preserve"> Montevideo:</w:t>
      </w:r>
      <w:r w:rsidRPr="000842F6">
        <w:rPr>
          <w:lang w:val="es-UY"/>
        </w:rPr>
        <w:t xml:space="preserve"> </w:t>
      </w:r>
      <w:r w:rsidRPr="00C67F25">
        <w:rPr>
          <w:sz w:val="20"/>
          <w:szCs w:val="20"/>
          <w:lang w:val="es-UY"/>
        </w:rPr>
        <w:t>IECON</w:t>
      </w:r>
      <w:r w:rsidRPr="00C67F25">
        <w:rPr>
          <w:lang w:val="es-UY"/>
        </w:rPr>
        <w:t xml:space="preserve">, </w:t>
      </w:r>
      <w:r w:rsidRPr="000842F6">
        <w:rPr>
          <w:shd w:val="clear" w:color="auto" w:fill="FFFFFF"/>
          <w:lang w:val="es-UY"/>
        </w:rPr>
        <w:t>Facultad de Ciencias Económicas y Administración, Udelar.</w:t>
      </w:r>
    </w:p>
    <w:p w14:paraId="695F6312" w14:textId="77777777" w:rsidR="00FE31C5" w:rsidRPr="00D15163" w:rsidRDefault="00FE31C5" w:rsidP="00FE31C5">
      <w:pPr>
        <w:pStyle w:val="810bibliografadems"/>
        <w:rPr>
          <w:lang w:val="es-UY"/>
        </w:rPr>
      </w:pPr>
      <w:r w:rsidRPr="00D15163">
        <w:rPr>
          <w:smallCaps/>
          <w:lang w:val="es-UY"/>
        </w:rPr>
        <w:t>Murillo,</w:t>
      </w:r>
      <w:r w:rsidRPr="00D15163">
        <w:rPr>
          <w:lang w:val="es-UY"/>
        </w:rPr>
        <w:t xml:space="preserve"> M.</w:t>
      </w:r>
      <w:r>
        <w:rPr>
          <w:lang w:val="es-UY"/>
        </w:rPr>
        <w:t xml:space="preserve"> </w:t>
      </w:r>
      <w:r w:rsidRPr="00D15163">
        <w:rPr>
          <w:lang w:val="es-UY"/>
        </w:rPr>
        <w:t xml:space="preserve">V. (2008): </w:t>
      </w:r>
      <w:r w:rsidRPr="00C67F25">
        <w:rPr>
          <w:i/>
          <w:lang w:val="es-UY"/>
        </w:rPr>
        <w:t>Sindicalismo, coaliciones partidarias y reformas de mercado en América Latina</w:t>
      </w:r>
      <w:r w:rsidRPr="00D15163">
        <w:rPr>
          <w:lang w:val="es-UY"/>
        </w:rPr>
        <w:t xml:space="preserve">. </w:t>
      </w:r>
      <w:r>
        <w:rPr>
          <w:lang w:val="es-UY"/>
        </w:rPr>
        <w:t xml:space="preserve">Buenos Aires: Ediciones del </w:t>
      </w:r>
      <w:r w:rsidRPr="00D15163">
        <w:rPr>
          <w:lang w:val="es-UY"/>
        </w:rPr>
        <w:t xml:space="preserve">Siglo </w:t>
      </w:r>
      <w:proofErr w:type="spellStart"/>
      <w:r w:rsidRPr="002A30FD">
        <w:rPr>
          <w:smallCaps/>
          <w:lang w:val="es-UY"/>
        </w:rPr>
        <w:t>xxi</w:t>
      </w:r>
      <w:proofErr w:type="spellEnd"/>
      <w:r>
        <w:rPr>
          <w:lang w:val="es-UY"/>
        </w:rPr>
        <w:t xml:space="preserve"> –</w:t>
      </w:r>
      <w:r w:rsidRPr="00D15163">
        <w:rPr>
          <w:lang w:val="es-UY"/>
        </w:rPr>
        <w:t xml:space="preserve"> Edit</w:t>
      </w:r>
      <w:r>
        <w:rPr>
          <w:lang w:val="es-UY"/>
        </w:rPr>
        <w:t>ora Iberoamericana</w:t>
      </w:r>
      <w:r w:rsidRPr="00D15163">
        <w:rPr>
          <w:lang w:val="es-UY"/>
        </w:rPr>
        <w:t>.</w:t>
      </w:r>
    </w:p>
    <w:p w14:paraId="0B689D88" w14:textId="77777777" w:rsidR="00FE31C5" w:rsidRPr="000842F6" w:rsidRDefault="00FE31C5" w:rsidP="00FE31C5">
      <w:pPr>
        <w:pStyle w:val="810bibliografadems"/>
        <w:rPr>
          <w:lang w:val="es-UY"/>
        </w:rPr>
      </w:pPr>
      <w:r w:rsidRPr="000842F6">
        <w:rPr>
          <w:smallCaps/>
          <w:lang w:val="es-UY"/>
        </w:rPr>
        <w:t>Nahum</w:t>
      </w:r>
      <w:r w:rsidRPr="000842F6">
        <w:rPr>
          <w:lang w:val="es-UY"/>
        </w:rPr>
        <w:t>, B.</w:t>
      </w:r>
      <w:r>
        <w:rPr>
          <w:lang w:val="es-UY"/>
        </w:rPr>
        <w:t xml:space="preserve"> </w:t>
      </w:r>
      <w:r w:rsidRPr="000842F6">
        <w:rPr>
          <w:lang w:val="es-UY"/>
        </w:rPr>
        <w:t xml:space="preserve">(coord.) </w:t>
      </w:r>
      <w:r w:rsidRPr="00C67F25">
        <w:rPr>
          <w:lang w:val="es-UY"/>
        </w:rPr>
        <w:t xml:space="preserve">(2007): </w:t>
      </w:r>
      <w:r w:rsidRPr="00C67F25">
        <w:rPr>
          <w:i/>
          <w:lang w:val="es-UY"/>
        </w:rPr>
        <w:t>Estadísticas históricas del Uruguay. 1900</w:t>
      </w:r>
      <w:r w:rsidRPr="00C67F25">
        <w:rPr>
          <w:i/>
          <w:lang w:val="es-UY"/>
        </w:rPr>
        <w:noBreakHyphen/>
        <w:t>1950</w:t>
      </w:r>
      <w:r w:rsidRPr="00C67F25">
        <w:rPr>
          <w:lang w:val="es-UY"/>
        </w:rPr>
        <w:t xml:space="preserve">. Tomo I: «Población y sociedad, política, educación y Estado». </w:t>
      </w:r>
      <w:r>
        <w:rPr>
          <w:lang w:val="es-UY"/>
        </w:rPr>
        <w:t xml:space="preserve">Montevideo: </w:t>
      </w:r>
      <w:r w:rsidRPr="000842F6">
        <w:rPr>
          <w:lang w:val="es-UY"/>
        </w:rPr>
        <w:t>Udelar.</w:t>
      </w:r>
    </w:p>
    <w:p w14:paraId="477024C6" w14:textId="77777777" w:rsidR="00FE31C5" w:rsidRPr="000842F6" w:rsidRDefault="00FE31C5" w:rsidP="00FE31C5">
      <w:pPr>
        <w:pStyle w:val="810bibliografadems"/>
        <w:rPr>
          <w:lang w:val="es-UY"/>
        </w:rPr>
      </w:pPr>
      <w:proofErr w:type="spellStart"/>
      <w:r w:rsidRPr="000842F6">
        <w:rPr>
          <w:smallCaps/>
          <w:lang w:val="es-UY"/>
        </w:rPr>
        <w:lastRenderedPageBreak/>
        <w:t>Narbondo</w:t>
      </w:r>
      <w:proofErr w:type="spellEnd"/>
      <w:r w:rsidRPr="000842F6">
        <w:rPr>
          <w:lang w:val="es-UY"/>
        </w:rPr>
        <w:t>, P. (2003): «Nuevo paradigma de la gestión pública: ¿transformación técnica o transformación política?»</w:t>
      </w:r>
      <w:r>
        <w:rPr>
          <w:lang w:val="es-UY"/>
        </w:rPr>
        <w:t>.</w:t>
      </w:r>
      <w:r w:rsidRPr="000842F6">
        <w:rPr>
          <w:lang w:val="es-UY"/>
        </w:rPr>
        <w:t xml:space="preserve"> </w:t>
      </w:r>
      <w:r w:rsidRPr="00C67F25">
        <w:rPr>
          <w:lang w:val="es-UY"/>
        </w:rPr>
        <w:t xml:space="preserve">En </w:t>
      </w:r>
      <w:r w:rsidRPr="00C67F25">
        <w:rPr>
          <w:i/>
          <w:iCs/>
          <w:lang w:val="es-UY"/>
        </w:rPr>
        <w:t>La Reconstrucción gerencial del Estado</w:t>
      </w:r>
      <w:r w:rsidRPr="00C67F25">
        <w:rPr>
          <w:lang w:val="es-UY"/>
        </w:rPr>
        <w:t>.</w:t>
      </w:r>
      <w:r>
        <w:rPr>
          <w:lang w:val="es-UY"/>
        </w:rPr>
        <w:t xml:space="preserve"> Montevideo:</w:t>
      </w:r>
      <w:r w:rsidRPr="00C67F25">
        <w:rPr>
          <w:lang w:val="es-UY"/>
        </w:rPr>
        <w:t xml:space="preserve"> </w:t>
      </w:r>
      <w:proofErr w:type="spellStart"/>
      <w:r w:rsidRPr="000842F6">
        <w:rPr>
          <w:smallCaps/>
          <w:lang w:val="es-UY"/>
        </w:rPr>
        <w:t>icp</w:t>
      </w:r>
      <w:proofErr w:type="spellEnd"/>
      <w:r w:rsidRPr="000842F6">
        <w:rPr>
          <w:lang w:val="es-UY"/>
        </w:rPr>
        <w:t xml:space="preserve">, </w:t>
      </w:r>
      <w:proofErr w:type="spellStart"/>
      <w:r w:rsidRPr="000842F6">
        <w:rPr>
          <w:smallCaps/>
          <w:lang w:val="es-UY"/>
        </w:rPr>
        <w:t>fcs</w:t>
      </w:r>
      <w:proofErr w:type="spellEnd"/>
      <w:r>
        <w:rPr>
          <w:smallCaps/>
          <w:lang w:val="es-UY"/>
        </w:rPr>
        <w:t xml:space="preserve">, </w:t>
      </w:r>
      <w:r w:rsidRPr="00C67F25">
        <w:rPr>
          <w:lang w:val="es-UY"/>
        </w:rPr>
        <w:t>Udelar</w:t>
      </w:r>
      <w:r w:rsidRPr="000842F6">
        <w:rPr>
          <w:lang w:val="es-UY"/>
        </w:rPr>
        <w:t xml:space="preserve"> – E</w:t>
      </w:r>
      <w:r>
        <w:rPr>
          <w:lang w:val="es-UY"/>
        </w:rPr>
        <w:t>diciones de la Banda Oriental</w:t>
      </w:r>
      <w:r w:rsidRPr="000842F6">
        <w:rPr>
          <w:lang w:val="es-UY"/>
        </w:rPr>
        <w:t>.</w:t>
      </w:r>
    </w:p>
    <w:p w14:paraId="343FACE0" w14:textId="77777777" w:rsidR="00FE31C5" w:rsidRPr="000842F6" w:rsidRDefault="00FE31C5" w:rsidP="00FE31C5">
      <w:pPr>
        <w:pStyle w:val="810bibliografadems"/>
        <w:rPr>
          <w:lang w:val="es-UY"/>
        </w:rPr>
      </w:pPr>
      <w:proofErr w:type="spellStart"/>
      <w:r w:rsidRPr="000842F6">
        <w:rPr>
          <w:smallCaps/>
          <w:lang w:val="es-UY"/>
        </w:rPr>
        <w:t>Notaro</w:t>
      </w:r>
      <w:proofErr w:type="spellEnd"/>
      <w:r w:rsidRPr="000842F6">
        <w:rPr>
          <w:lang w:val="es-UY"/>
        </w:rPr>
        <w:t>, J. (2005)</w:t>
      </w:r>
      <w:r>
        <w:rPr>
          <w:lang w:val="es-UY"/>
        </w:rPr>
        <w:t>:</w:t>
      </w:r>
      <w:r w:rsidRPr="000842F6">
        <w:rPr>
          <w:lang w:val="es-UY"/>
        </w:rPr>
        <w:t xml:space="preserve"> «El contexto del problema del empleo». En </w:t>
      </w:r>
      <w:r w:rsidRPr="000842F6">
        <w:rPr>
          <w:i/>
          <w:iCs/>
          <w:lang w:val="es-UY"/>
        </w:rPr>
        <w:t xml:space="preserve">El problema del empleo en el Uruguay. Diagnóstico y propuestas. </w:t>
      </w:r>
      <w:r>
        <w:rPr>
          <w:iCs/>
          <w:lang w:val="es-UY"/>
        </w:rPr>
        <w:t>Montevideo: Ediciones de la Banda Oriental</w:t>
      </w:r>
      <w:r w:rsidRPr="000842F6">
        <w:rPr>
          <w:lang w:val="es-UY"/>
        </w:rPr>
        <w:t>.</w:t>
      </w:r>
    </w:p>
    <w:p w14:paraId="09D7EB44" w14:textId="77777777" w:rsidR="00FE31C5" w:rsidRPr="0065090C" w:rsidRDefault="00FE31C5" w:rsidP="00FE31C5">
      <w:pPr>
        <w:pStyle w:val="810bibliografadems"/>
        <w:rPr>
          <w:lang w:val="es-UY"/>
        </w:rPr>
      </w:pPr>
      <w:r>
        <w:rPr>
          <w:smallCaps/>
          <w:lang w:val="es-UY"/>
        </w:rPr>
        <w:t>—</w:t>
      </w:r>
      <w:r w:rsidRPr="000842F6">
        <w:rPr>
          <w:lang w:val="es-UY"/>
        </w:rPr>
        <w:t xml:space="preserve"> (2010): «Los sistemas de relaciones laborales. </w:t>
      </w:r>
      <w:r w:rsidRPr="00C67F25">
        <w:rPr>
          <w:lang w:val="es-UY"/>
        </w:rPr>
        <w:t xml:space="preserve">Un enfoque macrosocial desde el Cono Sur de América Latina». </w:t>
      </w:r>
      <w:r w:rsidRPr="0065090C">
        <w:rPr>
          <w:lang w:val="es-UY"/>
        </w:rPr>
        <w:t>Instituto de Economía. Documento de trabajo 4/10. Montevideo.</w:t>
      </w:r>
    </w:p>
    <w:p w14:paraId="3B6933AB" w14:textId="77777777" w:rsidR="00FE31C5" w:rsidRPr="000842F6" w:rsidRDefault="00FE31C5" w:rsidP="00FE31C5">
      <w:pPr>
        <w:pStyle w:val="810bibliografadems"/>
        <w:rPr>
          <w:lang w:val="en-US"/>
        </w:rPr>
      </w:pPr>
      <w:proofErr w:type="spellStart"/>
      <w:r w:rsidRPr="000842F6">
        <w:rPr>
          <w:smallCaps/>
          <w:lang w:val="es-UY"/>
        </w:rPr>
        <w:t>Notaro</w:t>
      </w:r>
      <w:proofErr w:type="spellEnd"/>
      <w:r w:rsidRPr="000842F6">
        <w:rPr>
          <w:lang w:val="es-UY"/>
        </w:rPr>
        <w:t>, J., et al. (2011): «Las políticas públicas en la reestructura del mundo del trabajo Uruguay 2005</w:t>
      </w:r>
      <w:r w:rsidRPr="000842F6">
        <w:rPr>
          <w:lang w:val="es-UY"/>
        </w:rPr>
        <w:noBreakHyphen/>
        <w:t xml:space="preserve">2009». </w:t>
      </w:r>
      <w:r w:rsidRPr="00C67F25">
        <w:rPr>
          <w:lang w:val="en-US"/>
        </w:rPr>
        <w:t xml:space="preserve">Montevideo: </w:t>
      </w:r>
      <w:proofErr w:type="spellStart"/>
      <w:r w:rsidRPr="00C67F25">
        <w:rPr>
          <w:smallCaps/>
          <w:lang w:val="en-US"/>
        </w:rPr>
        <w:t>csic</w:t>
      </w:r>
      <w:proofErr w:type="spellEnd"/>
      <w:r>
        <w:rPr>
          <w:lang w:val="en-US"/>
        </w:rPr>
        <w:t>,</w:t>
      </w:r>
      <w:r w:rsidRPr="000842F6">
        <w:rPr>
          <w:lang w:val="en-US"/>
        </w:rPr>
        <w:t xml:space="preserve"> </w:t>
      </w:r>
      <w:proofErr w:type="spellStart"/>
      <w:r w:rsidRPr="00C67F25">
        <w:rPr>
          <w:smallCaps/>
          <w:lang w:val="en-US"/>
        </w:rPr>
        <w:t>ucur</w:t>
      </w:r>
      <w:proofErr w:type="spellEnd"/>
      <w:r>
        <w:rPr>
          <w:lang w:val="en-US"/>
        </w:rPr>
        <w:t xml:space="preserve">, </w:t>
      </w:r>
      <w:proofErr w:type="spellStart"/>
      <w:r>
        <w:rPr>
          <w:lang w:val="en-US"/>
        </w:rPr>
        <w:t>Udelar</w:t>
      </w:r>
      <w:proofErr w:type="spellEnd"/>
      <w:r>
        <w:rPr>
          <w:lang w:val="en-US"/>
        </w:rPr>
        <w:t>.</w:t>
      </w:r>
    </w:p>
    <w:p w14:paraId="4DF00827" w14:textId="77777777" w:rsidR="00FE31C5" w:rsidRPr="00590DF2" w:rsidRDefault="00FE31C5" w:rsidP="00FE31C5">
      <w:pPr>
        <w:pStyle w:val="810bibliografadems"/>
        <w:rPr>
          <w:lang w:val="es-UY"/>
        </w:rPr>
      </w:pPr>
      <w:r w:rsidRPr="000842F6">
        <w:rPr>
          <w:smallCaps/>
          <w:lang w:val="en-US"/>
        </w:rPr>
        <w:t>North</w:t>
      </w:r>
      <w:r w:rsidRPr="000842F6">
        <w:rPr>
          <w:lang w:val="en-US"/>
        </w:rPr>
        <w:t>, D. (1990)</w:t>
      </w:r>
      <w:r>
        <w:rPr>
          <w:lang w:val="en-US"/>
        </w:rPr>
        <w:t>:</w:t>
      </w:r>
      <w:r w:rsidRPr="000842F6">
        <w:rPr>
          <w:lang w:val="en-US"/>
        </w:rPr>
        <w:t xml:space="preserve"> </w:t>
      </w:r>
      <w:r w:rsidRPr="00C67F25">
        <w:rPr>
          <w:i/>
          <w:lang w:val="en-US"/>
        </w:rPr>
        <w:t xml:space="preserve">Institutions, institutional </w:t>
      </w:r>
      <w:proofErr w:type="gramStart"/>
      <w:r w:rsidRPr="00C67F25">
        <w:rPr>
          <w:i/>
          <w:lang w:val="en-US"/>
        </w:rPr>
        <w:t>change</w:t>
      </w:r>
      <w:proofErr w:type="gramEnd"/>
      <w:r w:rsidRPr="00C67F25">
        <w:rPr>
          <w:i/>
          <w:lang w:val="en-US"/>
        </w:rPr>
        <w:t xml:space="preserve"> and economic performance</w:t>
      </w:r>
      <w:r w:rsidRPr="000842F6">
        <w:rPr>
          <w:lang w:val="en-US"/>
        </w:rPr>
        <w:t xml:space="preserve">. </w:t>
      </w:r>
      <w:r w:rsidRPr="00C67F25">
        <w:rPr>
          <w:lang w:val="es-UY"/>
        </w:rPr>
        <w:t xml:space="preserve">Cambridge: </w:t>
      </w:r>
      <w:r>
        <w:rPr>
          <w:lang w:val="es-UY"/>
        </w:rPr>
        <w:t xml:space="preserve">Cambridge </w:t>
      </w:r>
      <w:proofErr w:type="spellStart"/>
      <w:r>
        <w:rPr>
          <w:lang w:val="es-UY"/>
        </w:rPr>
        <w:t>University</w:t>
      </w:r>
      <w:proofErr w:type="spellEnd"/>
      <w:r>
        <w:rPr>
          <w:lang w:val="es-UY"/>
        </w:rPr>
        <w:t xml:space="preserve"> </w:t>
      </w:r>
      <w:proofErr w:type="spellStart"/>
      <w:r>
        <w:rPr>
          <w:lang w:val="es-UY"/>
        </w:rPr>
        <w:t>Press</w:t>
      </w:r>
      <w:proofErr w:type="spellEnd"/>
      <w:r>
        <w:rPr>
          <w:lang w:val="es-UY"/>
        </w:rPr>
        <w:t>.</w:t>
      </w:r>
    </w:p>
    <w:p w14:paraId="0C75A2A1" w14:textId="77777777" w:rsidR="00FE31C5" w:rsidRPr="00590DF2" w:rsidRDefault="00FE31C5" w:rsidP="00FE31C5">
      <w:pPr>
        <w:pStyle w:val="810bibliografadems"/>
        <w:rPr>
          <w:lang w:val="es-UY"/>
        </w:rPr>
      </w:pPr>
      <w:proofErr w:type="spellStart"/>
      <w:r w:rsidRPr="00590DF2">
        <w:rPr>
          <w:smallCaps/>
          <w:lang w:val="es-UY"/>
        </w:rPr>
        <w:t>oit</w:t>
      </w:r>
      <w:proofErr w:type="spellEnd"/>
      <w:r>
        <w:rPr>
          <w:lang w:val="es-UY"/>
        </w:rPr>
        <w:t xml:space="preserve"> (1981): </w:t>
      </w:r>
      <w:r w:rsidRPr="00C67F25">
        <w:rPr>
          <w:i/>
          <w:lang w:val="es-UY"/>
        </w:rPr>
        <w:t>Las relaciones colectivas de trabajo en América Latina</w:t>
      </w:r>
      <w:r>
        <w:rPr>
          <w:lang w:val="es-UY"/>
        </w:rPr>
        <w:t>.</w:t>
      </w:r>
      <w:r w:rsidRPr="00590DF2">
        <w:rPr>
          <w:lang w:val="es-UY"/>
        </w:rPr>
        <w:t xml:space="preserve"> Ginebra</w:t>
      </w:r>
      <w:r>
        <w:rPr>
          <w:lang w:val="es-UY"/>
        </w:rPr>
        <w:t xml:space="preserve">: </w:t>
      </w:r>
      <w:proofErr w:type="spellStart"/>
      <w:r w:rsidRPr="00C67F25">
        <w:rPr>
          <w:smallCaps/>
          <w:lang w:val="es-UY"/>
        </w:rPr>
        <w:t>oit</w:t>
      </w:r>
      <w:proofErr w:type="spellEnd"/>
      <w:r w:rsidRPr="00590DF2">
        <w:rPr>
          <w:lang w:val="es-UY"/>
        </w:rPr>
        <w:t>.</w:t>
      </w:r>
    </w:p>
    <w:p w14:paraId="17ECA187" w14:textId="77777777" w:rsidR="00FE31C5" w:rsidRPr="00590DF2" w:rsidRDefault="00FE31C5" w:rsidP="00FE31C5">
      <w:pPr>
        <w:pStyle w:val="810bibliografadems"/>
        <w:rPr>
          <w:lang w:val="es-UY"/>
        </w:rPr>
      </w:pPr>
      <w:r>
        <w:rPr>
          <w:smallCaps/>
          <w:lang w:val="es-UY"/>
        </w:rPr>
        <w:t>—</w:t>
      </w:r>
      <w:r>
        <w:rPr>
          <w:lang w:val="es-UY"/>
        </w:rPr>
        <w:t xml:space="preserve"> (1987): </w:t>
      </w:r>
      <w:r w:rsidRPr="00C67F25">
        <w:rPr>
          <w:i/>
          <w:lang w:val="es-UY"/>
        </w:rPr>
        <w:t>Relaciones de trabajo en el Uruguay</w:t>
      </w:r>
      <w:r>
        <w:rPr>
          <w:lang w:val="es-UY"/>
        </w:rPr>
        <w:t>.</w:t>
      </w:r>
      <w:r w:rsidRPr="00590DF2">
        <w:rPr>
          <w:lang w:val="es-UY"/>
        </w:rPr>
        <w:t xml:space="preserve"> Serie Relaciones de Trabajo. Ginebra</w:t>
      </w:r>
      <w:r>
        <w:rPr>
          <w:lang w:val="es-UY"/>
        </w:rPr>
        <w:t xml:space="preserve">: </w:t>
      </w:r>
      <w:proofErr w:type="spellStart"/>
      <w:r>
        <w:rPr>
          <w:smallCaps/>
          <w:lang w:val="es-UY"/>
        </w:rPr>
        <w:t>oit</w:t>
      </w:r>
      <w:proofErr w:type="spellEnd"/>
      <w:r w:rsidRPr="00590DF2">
        <w:rPr>
          <w:lang w:val="es-UY"/>
        </w:rPr>
        <w:t>.</w:t>
      </w:r>
    </w:p>
    <w:p w14:paraId="6BFD83DE" w14:textId="77777777" w:rsidR="00FE31C5" w:rsidRPr="00590DF2" w:rsidRDefault="00FE31C5" w:rsidP="00FE31C5">
      <w:pPr>
        <w:pStyle w:val="810bibliografadems"/>
        <w:rPr>
          <w:lang w:val="es-UY"/>
        </w:rPr>
      </w:pPr>
      <w:r>
        <w:rPr>
          <w:smallCaps/>
          <w:lang w:val="es-UY"/>
        </w:rPr>
        <w:t>—</w:t>
      </w:r>
      <w:r w:rsidRPr="00590DF2">
        <w:rPr>
          <w:lang w:val="es-UY"/>
        </w:rPr>
        <w:t xml:space="preserve"> (2001)</w:t>
      </w:r>
      <w:r>
        <w:rPr>
          <w:lang w:val="es-UY"/>
        </w:rPr>
        <w:t xml:space="preserve">: </w:t>
      </w:r>
      <w:r w:rsidRPr="00C67F25">
        <w:rPr>
          <w:i/>
          <w:lang w:val="es-UY"/>
        </w:rPr>
        <w:t>Tendencias y contenidos de la negociación colectiva en el Cono Sur de América Latina</w:t>
      </w:r>
      <w:r w:rsidRPr="00590DF2">
        <w:rPr>
          <w:lang w:val="es-UY"/>
        </w:rPr>
        <w:t>. Ginebra</w:t>
      </w:r>
      <w:r>
        <w:rPr>
          <w:lang w:val="es-UY"/>
        </w:rPr>
        <w:t xml:space="preserve">: </w:t>
      </w:r>
      <w:proofErr w:type="spellStart"/>
      <w:r>
        <w:rPr>
          <w:smallCaps/>
          <w:lang w:val="es-UY"/>
        </w:rPr>
        <w:t>oit</w:t>
      </w:r>
      <w:proofErr w:type="spellEnd"/>
      <w:r w:rsidRPr="00590DF2">
        <w:rPr>
          <w:lang w:val="es-UY"/>
        </w:rPr>
        <w:t>.</w:t>
      </w:r>
    </w:p>
    <w:p w14:paraId="77B8D4F4" w14:textId="77777777" w:rsidR="00FE31C5" w:rsidRPr="00C67F25" w:rsidRDefault="00FE31C5" w:rsidP="00FE31C5">
      <w:pPr>
        <w:pStyle w:val="810bibliografadems"/>
        <w:rPr>
          <w:lang w:val="es-UY"/>
        </w:rPr>
      </w:pPr>
      <w:r>
        <w:rPr>
          <w:smallCaps/>
          <w:lang w:val="es-UY"/>
        </w:rPr>
        <w:t>—</w:t>
      </w:r>
      <w:r w:rsidRPr="00590DF2">
        <w:rPr>
          <w:lang w:val="es-UY"/>
        </w:rPr>
        <w:t xml:space="preserve"> (2003</w:t>
      </w:r>
      <w:r w:rsidRPr="000842F6">
        <w:rPr>
          <w:i/>
          <w:lang w:val="es-UY"/>
        </w:rPr>
        <w:t>a</w:t>
      </w:r>
      <w:r w:rsidRPr="00590DF2">
        <w:rPr>
          <w:lang w:val="es-UY"/>
        </w:rPr>
        <w:t xml:space="preserve">): «Políticas de empleo en Chile y América Latina». </w:t>
      </w:r>
      <w:r w:rsidRPr="00C67F25">
        <w:rPr>
          <w:lang w:val="es-UY"/>
        </w:rPr>
        <w:t xml:space="preserve">Seminario en honor a Víctor E. </w:t>
      </w:r>
      <w:proofErr w:type="spellStart"/>
      <w:r w:rsidRPr="00C67F25">
        <w:rPr>
          <w:lang w:val="es-UY"/>
        </w:rPr>
        <w:t>Tokman</w:t>
      </w:r>
      <w:proofErr w:type="spellEnd"/>
      <w:r w:rsidRPr="00C67F25">
        <w:rPr>
          <w:lang w:val="es-UY"/>
        </w:rPr>
        <w:t>. Santiago de Chile</w:t>
      </w:r>
      <w:r>
        <w:rPr>
          <w:lang w:val="es-UY"/>
        </w:rPr>
        <w:t xml:space="preserve">: </w:t>
      </w:r>
      <w:proofErr w:type="spellStart"/>
      <w:r>
        <w:rPr>
          <w:smallCaps/>
          <w:lang w:val="es-UY"/>
        </w:rPr>
        <w:t>oit</w:t>
      </w:r>
      <w:proofErr w:type="spellEnd"/>
      <w:r w:rsidRPr="00C67F25">
        <w:rPr>
          <w:lang w:val="es-UY"/>
        </w:rPr>
        <w:t>.</w:t>
      </w:r>
    </w:p>
    <w:p w14:paraId="08CE97D8" w14:textId="77777777" w:rsidR="00FE31C5" w:rsidRPr="00590DF2" w:rsidRDefault="00FE31C5" w:rsidP="00FE31C5">
      <w:pPr>
        <w:pStyle w:val="810bibliografadems"/>
        <w:rPr>
          <w:lang w:val="es-UY"/>
        </w:rPr>
      </w:pPr>
      <w:r w:rsidRPr="00C67F25">
        <w:rPr>
          <w:smallCaps/>
          <w:lang w:val="es-UY"/>
        </w:rPr>
        <w:t>—</w:t>
      </w:r>
      <w:r w:rsidRPr="00C67F25">
        <w:rPr>
          <w:lang w:val="es-UY"/>
        </w:rPr>
        <w:t xml:space="preserve"> (2003</w:t>
      </w:r>
      <w:r w:rsidRPr="00C67F25">
        <w:rPr>
          <w:i/>
          <w:lang w:val="es-UY"/>
        </w:rPr>
        <w:t>b</w:t>
      </w:r>
      <w:r w:rsidRPr="00C67F25">
        <w:rPr>
          <w:lang w:val="es-UY"/>
        </w:rPr>
        <w:t xml:space="preserve">): «Protección social para todos. </w:t>
      </w:r>
      <w:r w:rsidRPr="0065090C">
        <w:rPr>
          <w:lang w:val="es-UY"/>
        </w:rPr>
        <w:t xml:space="preserve">Proyecto: los sindicatos y el trabajo en la era de la globalización en América Latina». </w:t>
      </w:r>
      <w:r w:rsidRPr="00590DF2">
        <w:rPr>
          <w:lang w:val="es-UY"/>
        </w:rPr>
        <w:t>Informe seminario subregional. Ginebra</w:t>
      </w:r>
      <w:r>
        <w:rPr>
          <w:lang w:val="es-UY"/>
        </w:rPr>
        <w:t xml:space="preserve">: </w:t>
      </w:r>
      <w:proofErr w:type="spellStart"/>
      <w:r>
        <w:rPr>
          <w:smallCaps/>
          <w:lang w:val="es-UY"/>
        </w:rPr>
        <w:t>oit</w:t>
      </w:r>
      <w:proofErr w:type="spellEnd"/>
      <w:r w:rsidRPr="00590DF2">
        <w:rPr>
          <w:lang w:val="es-UY"/>
        </w:rPr>
        <w:t>.</w:t>
      </w:r>
    </w:p>
    <w:p w14:paraId="78A3EF0A" w14:textId="77777777" w:rsidR="00FE31C5" w:rsidRPr="0065090C" w:rsidRDefault="00FE31C5" w:rsidP="00FE31C5">
      <w:pPr>
        <w:pStyle w:val="810bibliografadems"/>
        <w:rPr>
          <w:lang w:val="es-UY"/>
        </w:rPr>
      </w:pPr>
      <w:proofErr w:type="spellStart"/>
      <w:r w:rsidRPr="000842F6">
        <w:rPr>
          <w:bCs/>
          <w:smallCaps/>
          <w:lang w:val="es-UY"/>
        </w:rPr>
        <w:t>Olesker</w:t>
      </w:r>
      <w:proofErr w:type="spellEnd"/>
      <w:r w:rsidRPr="000842F6">
        <w:rPr>
          <w:bCs/>
          <w:lang w:val="es-UY"/>
        </w:rPr>
        <w:t xml:space="preserve">, D. (2004): </w:t>
      </w:r>
      <w:r w:rsidRPr="000842F6">
        <w:rPr>
          <w:lang w:val="es-UY"/>
        </w:rPr>
        <w:t xml:space="preserve">«Consecuencias económicas de la actuación de los Consejos de Salarios y situación creada por su no convocatoria». En </w:t>
      </w:r>
      <w:r w:rsidRPr="000842F6">
        <w:rPr>
          <w:i/>
          <w:iCs/>
          <w:lang w:val="es-UY"/>
        </w:rPr>
        <w:t>Los Consejos de Salarios. Una mirada actual</w:t>
      </w:r>
      <w:r w:rsidRPr="000842F6">
        <w:rPr>
          <w:lang w:val="es-UY"/>
        </w:rPr>
        <w:t xml:space="preserve">. </w:t>
      </w:r>
      <w:r w:rsidRPr="0065090C">
        <w:rPr>
          <w:lang w:val="es-UY"/>
        </w:rPr>
        <w:t xml:space="preserve">Montevideo: </w:t>
      </w:r>
      <w:proofErr w:type="spellStart"/>
      <w:r w:rsidRPr="0065090C">
        <w:rPr>
          <w:smallCaps/>
          <w:lang w:val="es-UY"/>
        </w:rPr>
        <w:t>fcu</w:t>
      </w:r>
      <w:proofErr w:type="spellEnd"/>
      <w:r w:rsidRPr="0065090C">
        <w:rPr>
          <w:lang w:val="es-UY"/>
        </w:rPr>
        <w:t>.</w:t>
      </w:r>
    </w:p>
    <w:p w14:paraId="44164DF7" w14:textId="77777777" w:rsidR="00FE31C5" w:rsidRPr="00576BB5" w:rsidRDefault="00FE31C5" w:rsidP="00FE31C5">
      <w:pPr>
        <w:pStyle w:val="810bibliografadems"/>
        <w:rPr>
          <w:lang w:val="es-UY"/>
        </w:rPr>
      </w:pPr>
      <w:r w:rsidRPr="00576BB5">
        <w:rPr>
          <w:lang w:val="es-UY"/>
        </w:rPr>
        <w:t>—</w:t>
      </w:r>
      <w:r>
        <w:rPr>
          <w:lang w:val="es-UY"/>
        </w:rPr>
        <w:t xml:space="preserve"> (2013): «Uruguay es el país de América Latina con menores niveles de desigualdad». Montevideo: Parlamento del Uruguay. Disponible en: ‹</w:t>
      </w:r>
      <w:hyperlink r:id="rId8" w:history="1">
        <w:r w:rsidRPr="00576BB5">
          <w:rPr>
            <w:rStyle w:val="Hipervnculo"/>
            <w:color w:val="auto"/>
            <w:lang w:val="es-UY"/>
          </w:rPr>
          <w:t>https://www.presidencia.</w:t>
        </w:r>
        <w:r>
          <w:rPr>
            <w:rStyle w:val="Hipervnculo"/>
            <w:color w:val="auto"/>
            <w:lang w:val="es-UY"/>
          </w:rPr>
          <w:t xml:space="preserve"> </w:t>
        </w:r>
        <w:r w:rsidRPr="00576BB5">
          <w:rPr>
            <w:rStyle w:val="Hipervnculo"/>
            <w:color w:val="auto"/>
            <w:lang w:val="es-UY"/>
          </w:rPr>
          <w:t>gub.uy/comunicacion/comunicacionnoticias/santiago-soto-indice-gini-desigualdad-igualdad-ingresos</w:t>
        </w:r>
      </w:hyperlink>
      <w:r>
        <w:rPr>
          <w:lang w:val="es-UY"/>
        </w:rPr>
        <w:t>›.</w:t>
      </w:r>
    </w:p>
    <w:p w14:paraId="26B9D5F9" w14:textId="77777777" w:rsidR="00FE31C5" w:rsidRPr="000842F6" w:rsidRDefault="00FE31C5" w:rsidP="00FE31C5">
      <w:pPr>
        <w:pStyle w:val="810bibliografadems"/>
        <w:rPr>
          <w:lang w:val="es-UY"/>
        </w:rPr>
      </w:pPr>
      <w:r w:rsidRPr="00576BB5">
        <w:rPr>
          <w:smallCaps/>
          <w:lang w:val="es-UY"/>
        </w:rPr>
        <w:t>Ozaki</w:t>
      </w:r>
      <w:r w:rsidRPr="00576BB5">
        <w:rPr>
          <w:lang w:val="es-UY"/>
        </w:rPr>
        <w:t xml:space="preserve">, M. (1996): «Relaciones laborales y organización del trabajo». </w:t>
      </w:r>
      <w:r w:rsidRPr="00C67F25">
        <w:rPr>
          <w:lang w:val="es-UY"/>
        </w:rPr>
        <w:t xml:space="preserve">Em </w:t>
      </w:r>
      <w:r w:rsidRPr="00C67F25">
        <w:rPr>
          <w:i/>
          <w:lang w:val="es-UY"/>
        </w:rPr>
        <w:t>Revista Internacional del Trabajo</w:t>
      </w:r>
      <w:r>
        <w:rPr>
          <w:lang w:val="es-UY"/>
        </w:rPr>
        <w:t xml:space="preserve">, </w:t>
      </w:r>
      <w:r w:rsidRPr="000842F6">
        <w:rPr>
          <w:lang w:val="es-UY"/>
        </w:rPr>
        <w:t>vol. 115</w:t>
      </w:r>
      <w:r>
        <w:rPr>
          <w:lang w:val="es-UY"/>
        </w:rPr>
        <w:t>, n.º </w:t>
      </w:r>
      <w:r w:rsidRPr="000842F6">
        <w:rPr>
          <w:lang w:val="es-UY"/>
        </w:rPr>
        <w:t>1. Ginebra</w:t>
      </w:r>
      <w:r>
        <w:rPr>
          <w:lang w:val="es-UY"/>
        </w:rPr>
        <w:t xml:space="preserve">: </w:t>
      </w:r>
      <w:proofErr w:type="spellStart"/>
      <w:r w:rsidRPr="00C67F25">
        <w:rPr>
          <w:smallCaps/>
          <w:lang w:val="es-UY"/>
        </w:rPr>
        <w:t>oit</w:t>
      </w:r>
      <w:proofErr w:type="spellEnd"/>
      <w:r w:rsidRPr="000842F6">
        <w:rPr>
          <w:lang w:val="es-UY"/>
        </w:rPr>
        <w:t>.</w:t>
      </w:r>
    </w:p>
    <w:p w14:paraId="425271BF" w14:textId="77777777" w:rsidR="00FE31C5" w:rsidRPr="000842F6" w:rsidRDefault="00FE31C5" w:rsidP="00FE31C5">
      <w:pPr>
        <w:pStyle w:val="810bibliografadems"/>
        <w:rPr>
          <w:lang w:val="es-UY"/>
        </w:rPr>
      </w:pPr>
      <w:r w:rsidRPr="000842F6">
        <w:rPr>
          <w:smallCaps/>
          <w:lang w:val="es-UY"/>
        </w:rPr>
        <w:t>Palomino</w:t>
      </w:r>
      <w:r w:rsidRPr="000842F6">
        <w:rPr>
          <w:lang w:val="es-UY"/>
        </w:rPr>
        <w:t xml:space="preserve">, H. (2010): «La instalación de un nuevo régimen de empleo en la Argentina: de la precarización a la regulación». </w:t>
      </w:r>
      <w:r w:rsidRPr="00C67F25">
        <w:rPr>
          <w:lang w:val="es-UY"/>
        </w:rPr>
        <w:t>En</w:t>
      </w:r>
      <w:r>
        <w:rPr>
          <w:lang w:val="es-UY"/>
        </w:rPr>
        <w:t xml:space="preserve"> </w:t>
      </w:r>
      <w:r w:rsidRPr="000842F6">
        <w:rPr>
          <w:lang w:val="es-UY"/>
        </w:rPr>
        <w:t>Palomino</w:t>
      </w:r>
      <w:r>
        <w:rPr>
          <w:lang w:val="es-UY"/>
        </w:rPr>
        <w:t>,</w:t>
      </w:r>
      <w:r w:rsidRPr="000842F6">
        <w:rPr>
          <w:lang w:val="es-UY"/>
        </w:rPr>
        <w:t xml:space="preserve"> H.</w:t>
      </w:r>
      <w:r>
        <w:rPr>
          <w:lang w:val="es-UY"/>
        </w:rPr>
        <w:t>,</w:t>
      </w:r>
      <w:r w:rsidRPr="000842F6">
        <w:rPr>
          <w:lang w:val="es-UY"/>
        </w:rPr>
        <w:t xml:space="preserve"> et al.</w:t>
      </w:r>
      <w:r>
        <w:rPr>
          <w:lang w:val="es-UY"/>
        </w:rPr>
        <w:t>,</w:t>
      </w:r>
      <w:r w:rsidRPr="00C67F25">
        <w:rPr>
          <w:lang w:val="es-UY"/>
        </w:rPr>
        <w:t xml:space="preserve"> </w:t>
      </w:r>
      <w:r w:rsidRPr="00C67F25">
        <w:rPr>
          <w:i/>
          <w:iCs/>
          <w:lang w:val="es-UY"/>
        </w:rPr>
        <w:t>La nueva dinámica de las relaciones laborales en la Argentina</w:t>
      </w:r>
      <w:r w:rsidRPr="000842F6">
        <w:rPr>
          <w:lang w:val="es-UY"/>
        </w:rPr>
        <w:t xml:space="preserve">. </w:t>
      </w:r>
      <w:r>
        <w:rPr>
          <w:lang w:val="es-UY"/>
        </w:rPr>
        <w:t xml:space="preserve">Buenos Aires: </w:t>
      </w:r>
      <w:r w:rsidRPr="000842F6">
        <w:rPr>
          <w:lang w:val="es-UY"/>
        </w:rPr>
        <w:t>Jorge Baudino Ediciones.</w:t>
      </w:r>
    </w:p>
    <w:p w14:paraId="6FE28061" w14:textId="77777777" w:rsidR="00FE31C5" w:rsidRPr="000842F6" w:rsidRDefault="00FE31C5" w:rsidP="00FE31C5">
      <w:pPr>
        <w:pStyle w:val="810bibliografadems"/>
        <w:rPr>
          <w:lang w:val="es-UY"/>
        </w:rPr>
      </w:pPr>
      <w:r w:rsidRPr="000842F6">
        <w:rPr>
          <w:smallCaps/>
          <w:lang w:val="es-UY"/>
        </w:rPr>
        <w:t>Palomino</w:t>
      </w:r>
      <w:r w:rsidRPr="000842F6">
        <w:rPr>
          <w:lang w:val="es-UY"/>
        </w:rPr>
        <w:t xml:space="preserve">, H., </w:t>
      </w:r>
      <w:r>
        <w:rPr>
          <w:lang w:val="es-UY"/>
        </w:rPr>
        <w:t>y</w:t>
      </w:r>
      <w:r w:rsidRPr="000842F6">
        <w:rPr>
          <w:lang w:val="es-UY"/>
        </w:rPr>
        <w:t xml:space="preserve"> </w:t>
      </w:r>
      <w:proofErr w:type="spellStart"/>
      <w:r w:rsidRPr="000842F6">
        <w:rPr>
          <w:smallCaps/>
          <w:lang w:val="es-UY"/>
        </w:rPr>
        <w:t>Gurrera</w:t>
      </w:r>
      <w:proofErr w:type="spellEnd"/>
      <w:r w:rsidRPr="000842F6">
        <w:rPr>
          <w:lang w:val="es-UY"/>
        </w:rPr>
        <w:t>, M</w:t>
      </w:r>
      <w:r>
        <w:rPr>
          <w:lang w:val="es-UY"/>
        </w:rPr>
        <w:t>.</w:t>
      </w:r>
      <w:r w:rsidRPr="000842F6">
        <w:rPr>
          <w:lang w:val="es-UY"/>
        </w:rPr>
        <w:t xml:space="preserve"> (2010): «Caracterización de las nuevas inscripciones y personerías gremiales en la Argentina (2003</w:t>
      </w:r>
      <w:r w:rsidRPr="000842F6">
        <w:rPr>
          <w:lang w:val="es-UY"/>
        </w:rPr>
        <w:noBreakHyphen/>
        <w:t xml:space="preserve">2008)». Ministerio de Trabajo, Empleo </w:t>
      </w:r>
      <w:r w:rsidRPr="000842F6">
        <w:rPr>
          <w:lang w:val="es-UY"/>
        </w:rPr>
        <w:lastRenderedPageBreak/>
        <w:t xml:space="preserve">y Seguridad Social de Argentina. Ponencia </w:t>
      </w:r>
      <w:r>
        <w:rPr>
          <w:lang w:val="es-UY"/>
        </w:rPr>
        <w:t xml:space="preserve">presentada al </w:t>
      </w:r>
      <w:r w:rsidRPr="000842F6">
        <w:rPr>
          <w:lang w:val="es-UY"/>
        </w:rPr>
        <w:t xml:space="preserve">VI Congreso de </w:t>
      </w:r>
      <w:proofErr w:type="spellStart"/>
      <w:r w:rsidRPr="002A30FD">
        <w:rPr>
          <w:smallCaps/>
          <w:lang w:val="es-UY"/>
        </w:rPr>
        <w:t>alast</w:t>
      </w:r>
      <w:proofErr w:type="spellEnd"/>
      <w:r w:rsidRPr="000842F6">
        <w:rPr>
          <w:lang w:val="es-UY"/>
        </w:rPr>
        <w:t xml:space="preserve">. </w:t>
      </w:r>
      <w:r>
        <w:rPr>
          <w:lang w:val="es-UY"/>
        </w:rPr>
        <w:t xml:space="preserve">Ciudad de </w:t>
      </w:r>
      <w:r w:rsidRPr="000842F6">
        <w:rPr>
          <w:lang w:val="es-UY"/>
        </w:rPr>
        <w:t>México.</w:t>
      </w:r>
    </w:p>
    <w:p w14:paraId="5F63FAD4" w14:textId="77777777" w:rsidR="00FE31C5" w:rsidRPr="00F45F76" w:rsidRDefault="00FE31C5" w:rsidP="00FE31C5">
      <w:pPr>
        <w:pStyle w:val="810bibliografadems"/>
        <w:rPr>
          <w:lang w:val="es-ES"/>
        </w:rPr>
      </w:pPr>
      <w:r w:rsidRPr="000842F6">
        <w:rPr>
          <w:bCs/>
          <w:smallCaps/>
          <w:lang w:val="es-UY"/>
        </w:rPr>
        <w:t>Panizza</w:t>
      </w:r>
      <w:r w:rsidRPr="000842F6">
        <w:rPr>
          <w:bCs/>
          <w:lang w:val="es-UY"/>
        </w:rPr>
        <w:t xml:space="preserve">, F. (2009): </w:t>
      </w:r>
      <w:r w:rsidRPr="000842F6">
        <w:rPr>
          <w:lang w:val="es-UY"/>
        </w:rPr>
        <w:t xml:space="preserve">«Nuevas izquierdas y democracia en América Latina». </w:t>
      </w:r>
      <w:r>
        <w:rPr>
          <w:lang w:val="es-UY"/>
        </w:rPr>
        <w:t xml:space="preserve">En </w:t>
      </w:r>
      <w:r w:rsidRPr="00C67F25">
        <w:rPr>
          <w:i/>
          <w:lang w:val="es-ES"/>
        </w:rPr>
        <w:t xml:space="preserve">Revista </w:t>
      </w:r>
      <w:r w:rsidRPr="002A30FD">
        <w:rPr>
          <w:i/>
          <w:smallCaps/>
          <w:lang w:val="es-ES"/>
        </w:rPr>
        <w:t>cidob</w:t>
      </w:r>
      <w:r w:rsidRPr="00C67F25">
        <w:rPr>
          <w:i/>
          <w:lang w:val="es-ES"/>
        </w:rPr>
        <w:t xml:space="preserve"> d</w:t>
      </w:r>
      <w:r>
        <w:rPr>
          <w:i/>
          <w:lang w:val="es-ES"/>
        </w:rPr>
        <w:t>’</w:t>
      </w:r>
      <w:r w:rsidRPr="00C67F25">
        <w:rPr>
          <w:i/>
          <w:lang w:val="es-ES"/>
        </w:rPr>
        <w:t>Afers Internacionals</w:t>
      </w:r>
      <w:r>
        <w:rPr>
          <w:lang w:val="es-ES"/>
        </w:rPr>
        <w:t>,</w:t>
      </w:r>
      <w:r w:rsidRPr="00F45F76">
        <w:rPr>
          <w:lang w:val="es-ES"/>
        </w:rPr>
        <w:t xml:space="preserve"> </w:t>
      </w:r>
      <w:r>
        <w:rPr>
          <w:lang w:val="es-ES"/>
        </w:rPr>
        <w:t>n.º </w:t>
      </w:r>
      <w:r w:rsidRPr="00F45F76">
        <w:rPr>
          <w:lang w:val="es-ES"/>
        </w:rPr>
        <w:t>85</w:t>
      </w:r>
      <w:r>
        <w:rPr>
          <w:lang w:val="es-ES"/>
        </w:rPr>
        <w:noBreakHyphen/>
      </w:r>
      <w:r w:rsidRPr="00F45F76">
        <w:rPr>
          <w:lang w:val="es-ES"/>
        </w:rPr>
        <w:t>86. Barcelona.</w:t>
      </w:r>
    </w:p>
    <w:p w14:paraId="199A7EF2" w14:textId="77777777" w:rsidR="00FE31C5" w:rsidRPr="00534F3F" w:rsidRDefault="00FE31C5" w:rsidP="00FE31C5">
      <w:pPr>
        <w:pStyle w:val="810bibliografadems"/>
        <w:rPr>
          <w:lang w:val="es-ES"/>
        </w:rPr>
      </w:pPr>
      <w:r w:rsidRPr="000842F6">
        <w:rPr>
          <w:smallCaps/>
          <w:lang w:val="es-UY"/>
        </w:rPr>
        <w:t>Pérez Antón</w:t>
      </w:r>
      <w:r w:rsidRPr="000842F6">
        <w:rPr>
          <w:lang w:val="es-UY"/>
        </w:rPr>
        <w:t xml:space="preserve">, R. (2011): «La resignificación en historia política: el diálogo con la politología y la recepción de la teoría de la historia </w:t>
      </w:r>
      <w:proofErr w:type="spellStart"/>
      <w:r w:rsidRPr="000842F6">
        <w:rPr>
          <w:lang w:val="es-UY"/>
        </w:rPr>
        <w:t>efectual</w:t>
      </w:r>
      <w:proofErr w:type="spellEnd"/>
      <w:r w:rsidRPr="000842F6">
        <w:rPr>
          <w:lang w:val="es-UY"/>
        </w:rPr>
        <w:t xml:space="preserve">». </w:t>
      </w:r>
      <w:r w:rsidRPr="00534F3F">
        <w:rPr>
          <w:lang w:val="es-ES"/>
        </w:rPr>
        <w:t xml:space="preserve">En </w:t>
      </w:r>
      <w:r w:rsidRPr="00534F3F">
        <w:rPr>
          <w:i/>
          <w:lang w:val="es-ES"/>
        </w:rPr>
        <w:t>Crítica Contemporánea</w:t>
      </w:r>
      <w:r w:rsidRPr="00534F3F">
        <w:rPr>
          <w:lang w:val="es-ES"/>
        </w:rPr>
        <w:t xml:space="preserve">. </w:t>
      </w:r>
      <w:r w:rsidRPr="00C67F25">
        <w:rPr>
          <w:i/>
          <w:iCs/>
          <w:lang w:val="es-ES"/>
        </w:rPr>
        <w:t>Revista de Teoría Política</w:t>
      </w:r>
      <w:r>
        <w:rPr>
          <w:lang w:val="es-ES"/>
        </w:rPr>
        <w:t>, n.º </w:t>
      </w:r>
      <w:r w:rsidRPr="00534F3F">
        <w:rPr>
          <w:lang w:val="es-ES"/>
        </w:rPr>
        <w:t>1</w:t>
      </w:r>
      <w:r>
        <w:rPr>
          <w:lang w:val="es-ES"/>
        </w:rPr>
        <w:t>, pp. </w:t>
      </w:r>
      <w:r w:rsidRPr="00534F3F">
        <w:rPr>
          <w:lang w:val="es-ES"/>
        </w:rPr>
        <w:t>67</w:t>
      </w:r>
      <w:r>
        <w:rPr>
          <w:lang w:val="es-ES"/>
        </w:rPr>
        <w:noBreakHyphen/>
      </w:r>
      <w:r w:rsidRPr="00534F3F">
        <w:rPr>
          <w:lang w:val="es-ES"/>
        </w:rPr>
        <w:t>81</w:t>
      </w:r>
      <w:r>
        <w:rPr>
          <w:lang w:val="es-ES"/>
        </w:rPr>
        <w:t>.</w:t>
      </w:r>
    </w:p>
    <w:p w14:paraId="5704BAEB" w14:textId="77777777" w:rsidR="00FE31C5" w:rsidRDefault="00FE31C5" w:rsidP="00FE31C5">
      <w:pPr>
        <w:pStyle w:val="810bibliografadems"/>
        <w:rPr>
          <w:lang w:val="es-ES"/>
        </w:rPr>
      </w:pPr>
      <w:r w:rsidRPr="000842F6">
        <w:rPr>
          <w:smallCaps/>
          <w:lang w:val="es-UY"/>
        </w:rPr>
        <w:t>Pérez</w:t>
      </w:r>
      <w:r w:rsidRPr="000842F6">
        <w:rPr>
          <w:smallCaps/>
          <w:lang w:val="es-UY"/>
        </w:rPr>
        <w:noBreakHyphen/>
      </w:r>
      <w:proofErr w:type="spellStart"/>
      <w:r w:rsidRPr="000842F6">
        <w:rPr>
          <w:smallCaps/>
          <w:lang w:val="es-UY"/>
        </w:rPr>
        <w:t>Liñan</w:t>
      </w:r>
      <w:proofErr w:type="spellEnd"/>
      <w:r w:rsidRPr="000842F6">
        <w:rPr>
          <w:lang w:val="es-UY"/>
        </w:rPr>
        <w:t xml:space="preserve">, A. (2010): «El método comparativo y el análisis de configuraciones causales». </w:t>
      </w:r>
      <w:r w:rsidRPr="001474FE">
        <w:rPr>
          <w:lang w:val="es-ES"/>
        </w:rPr>
        <w:t xml:space="preserve">En </w:t>
      </w:r>
      <w:r w:rsidRPr="001474FE">
        <w:rPr>
          <w:i/>
          <w:lang w:val="es-ES"/>
        </w:rPr>
        <w:t>Revista Latinoamericana de Política Comparada</w:t>
      </w:r>
      <w:r>
        <w:rPr>
          <w:i/>
          <w:lang w:val="es-ES"/>
        </w:rPr>
        <w:t>.</w:t>
      </w:r>
      <w:r>
        <w:rPr>
          <w:lang w:val="es-ES"/>
        </w:rPr>
        <w:t xml:space="preserve"> Quito:</w:t>
      </w:r>
      <w:r w:rsidRPr="001474FE">
        <w:rPr>
          <w:lang w:val="es-ES"/>
        </w:rPr>
        <w:t xml:space="preserve"> </w:t>
      </w:r>
      <w:r w:rsidRPr="001474FE">
        <w:rPr>
          <w:sz w:val="20"/>
          <w:szCs w:val="20"/>
          <w:lang w:val="es-ES"/>
        </w:rPr>
        <w:t>CELAEP</w:t>
      </w:r>
      <w:r w:rsidRPr="001474FE">
        <w:rPr>
          <w:lang w:val="es-ES"/>
        </w:rPr>
        <w:t>.</w:t>
      </w:r>
    </w:p>
    <w:p w14:paraId="6B839B44" w14:textId="77777777" w:rsidR="00FE31C5" w:rsidRPr="000B1839" w:rsidRDefault="00FE31C5" w:rsidP="00FE31C5">
      <w:pPr>
        <w:pStyle w:val="810bibliografadems"/>
        <w:rPr>
          <w:lang w:val="en-US"/>
        </w:rPr>
      </w:pPr>
      <w:r w:rsidRPr="00D15163">
        <w:rPr>
          <w:smallCaps/>
          <w:lang w:val="es-UY"/>
        </w:rPr>
        <w:t>Peters</w:t>
      </w:r>
      <w:r w:rsidRPr="00D15163">
        <w:rPr>
          <w:lang w:val="es-UY"/>
        </w:rPr>
        <w:t xml:space="preserve">, B. G. (2003): </w:t>
      </w:r>
      <w:r w:rsidRPr="00C67F25">
        <w:rPr>
          <w:i/>
          <w:lang w:val="es-UY"/>
        </w:rPr>
        <w:t>El nuevo institucionalismo. Teoría institucional en ciencia política</w:t>
      </w:r>
      <w:r w:rsidRPr="00C67F25">
        <w:rPr>
          <w:lang w:val="es-UY"/>
        </w:rPr>
        <w:t xml:space="preserve">. </w:t>
      </w:r>
      <w:r w:rsidRPr="000B1839">
        <w:rPr>
          <w:lang w:val="en-US"/>
        </w:rPr>
        <w:t xml:space="preserve">Barcelona: </w:t>
      </w:r>
      <w:proofErr w:type="spellStart"/>
      <w:r w:rsidRPr="000B1839">
        <w:rPr>
          <w:lang w:val="en-US"/>
        </w:rPr>
        <w:t>Gedisa</w:t>
      </w:r>
      <w:proofErr w:type="spellEnd"/>
      <w:r w:rsidRPr="000B1839">
        <w:rPr>
          <w:lang w:val="en-US"/>
        </w:rPr>
        <w:t xml:space="preserve"> Editorial.</w:t>
      </w:r>
    </w:p>
    <w:p w14:paraId="32E86E00" w14:textId="77777777" w:rsidR="00FE31C5" w:rsidRPr="00C67F25" w:rsidRDefault="00FE31C5" w:rsidP="00FE31C5">
      <w:pPr>
        <w:pStyle w:val="810bibliografadems"/>
        <w:rPr>
          <w:lang w:val="en-US"/>
        </w:rPr>
      </w:pPr>
      <w:r w:rsidRPr="00D15163">
        <w:rPr>
          <w:smallCaps/>
          <w:lang w:val="fr-FR"/>
        </w:rPr>
        <w:t>Peters</w:t>
      </w:r>
      <w:r w:rsidRPr="00156559">
        <w:rPr>
          <w:lang w:val="fr-FR"/>
        </w:rPr>
        <w:t>, B. G.</w:t>
      </w:r>
      <w:r>
        <w:rPr>
          <w:lang w:val="fr-FR"/>
        </w:rPr>
        <w:t>,</w:t>
      </w:r>
      <w:r w:rsidRPr="00156559">
        <w:rPr>
          <w:lang w:val="fr-FR"/>
        </w:rPr>
        <w:t xml:space="preserve"> et al. </w:t>
      </w:r>
      <w:r w:rsidRPr="0065090C">
        <w:rPr>
          <w:lang w:val="en-US"/>
        </w:rPr>
        <w:t xml:space="preserve">(2005): «The politics of Path Dependence: Political Conflict in Historical </w:t>
      </w:r>
      <w:proofErr w:type="spellStart"/>
      <w:r w:rsidRPr="0065090C">
        <w:rPr>
          <w:lang w:val="en-US"/>
        </w:rPr>
        <w:t>Institucionalism</w:t>
      </w:r>
      <w:proofErr w:type="spellEnd"/>
      <w:r w:rsidRPr="0065090C">
        <w:rPr>
          <w:lang w:val="en-US"/>
        </w:rPr>
        <w:t xml:space="preserve">». </w:t>
      </w:r>
      <w:proofErr w:type="spellStart"/>
      <w:r w:rsidRPr="00C67F25">
        <w:rPr>
          <w:lang w:val="en-US"/>
        </w:rPr>
        <w:t>En</w:t>
      </w:r>
      <w:proofErr w:type="spellEnd"/>
      <w:r w:rsidRPr="00C67F25">
        <w:rPr>
          <w:lang w:val="en-US"/>
        </w:rPr>
        <w:t xml:space="preserve"> </w:t>
      </w:r>
      <w:r w:rsidRPr="00C67F25">
        <w:rPr>
          <w:i/>
          <w:iCs/>
          <w:lang w:val="en-US"/>
        </w:rPr>
        <w:t>The Journal of Politics</w:t>
      </w:r>
      <w:r w:rsidRPr="00C67F25">
        <w:rPr>
          <w:lang w:val="en-US"/>
        </w:rPr>
        <w:t xml:space="preserve">, </w:t>
      </w:r>
      <w:r>
        <w:rPr>
          <w:lang w:val="en-US"/>
        </w:rPr>
        <w:t>v</w:t>
      </w:r>
      <w:r w:rsidRPr="00C67F25">
        <w:rPr>
          <w:lang w:val="en-US"/>
        </w:rPr>
        <w:t>ol.</w:t>
      </w:r>
      <w:r>
        <w:rPr>
          <w:lang w:val="en-US"/>
        </w:rPr>
        <w:t> </w:t>
      </w:r>
      <w:r w:rsidRPr="00C67F25">
        <w:rPr>
          <w:lang w:val="en-US"/>
        </w:rPr>
        <w:t>67</w:t>
      </w:r>
      <w:r>
        <w:rPr>
          <w:lang w:val="en-US"/>
        </w:rPr>
        <w:t xml:space="preserve">, </w:t>
      </w:r>
      <w:proofErr w:type="gramStart"/>
      <w:r>
        <w:rPr>
          <w:lang w:val="en-US"/>
        </w:rPr>
        <w:t>n.º</w:t>
      </w:r>
      <w:proofErr w:type="gramEnd"/>
      <w:r>
        <w:rPr>
          <w:lang w:val="en-US"/>
        </w:rPr>
        <w:t> </w:t>
      </w:r>
      <w:r w:rsidRPr="00C67F25">
        <w:rPr>
          <w:lang w:val="en-US"/>
        </w:rPr>
        <w:t xml:space="preserve">4. </w:t>
      </w:r>
      <w:r>
        <w:rPr>
          <w:lang w:val="en-US"/>
        </w:rPr>
        <w:t xml:space="preserve">Disponible </w:t>
      </w:r>
      <w:proofErr w:type="spellStart"/>
      <w:r>
        <w:rPr>
          <w:lang w:val="en-US"/>
        </w:rPr>
        <w:t>en</w:t>
      </w:r>
      <w:proofErr w:type="spellEnd"/>
      <w:r>
        <w:rPr>
          <w:lang w:val="en-US"/>
        </w:rPr>
        <w:t>: ‹</w:t>
      </w:r>
      <w:r w:rsidRPr="00C67F25">
        <w:rPr>
          <w:lang w:val="en-US"/>
        </w:rPr>
        <w:t>journals.uchicago.edu</w:t>
      </w:r>
      <w:r>
        <w:rPr>
          <w:lang w:val="en-US"/>
        </w:rPr>
        <w:t>›</w:t>
      </w:r>
      <w:r w:rsidRPr="00C67F25">
        <w:rPr>
          <w:lang w:val="en-US"/>
        </w:rPr>
        <w:t>.</w:t>
      </w:r>
    </w:p>
    <w:p w14:paraId="19D0B7DD" w14:textId="77777777" w:rsidR="00FE31C5" w:rsidRPr="000842F6" w:rsidRDefault="00FE31C5" w:rsidP="00FE31C5">
      <w:pPr>
        <w:pStyle w:val="810bibliografadems"/>
        <w:rPr>
          <w:lang w:val="en-US"/>
        </w:rPr>
      </w:pPr>
      <w:r w:rsidRPr="000842F6">
        <w:rPr>
          <w:smallCaps/>
          <w:lang w:val="en-US"/>
        </w:rPr>
        <w:t>Pierson</w:t>
      </w:r>
      <w:r w:rsidRPr="000842F6">
        <w:rPr>
          <w:lang w:val="en-US"/>
        </w:rPr>
        <w:t xml:space="preserve">, P. (2001): </w:t>
      </w:r>
      <w:r w:rsidRPr="00C67F25">
        <w:rPr>
          <w:i/>
          <w:lang w:val="en-US"/>
        </w:rPr>
        <w:t>The new politics of Welfare State</w:t>
      </w:r>
      <w:r w:rsidRPr="000842F6">
        <w:rPr>
          <w:lang w:val="en-US"/>
        </w:rPr>
        <w:t xml:space="preserve">. </w:t>
      </w:r>
      <w:r>
        <w:rPr>
          <w:lang w:val="en-US"/>
        </w:rPr>
        <w:t xml:space="preserve">Oxford: </w:t>
      </w:r>
      <w:r w:rsidRPr="000842F6">
        <w:rPr>
          <w:lang w:val="en-US"/>
        </w:rPr>
        <w:t>Oxford University Press.</w:t>
      </w:r>
    </w:p>
    <w:p w14:paraId="772A6629" w14:textId="77777777" w:rsidR="00FE31C5" w:rsidRPr="000842F6" w:rsidRDefault="00FE31C5" w:rsidP="00FE31C5">
      <w:pPr>
        <w:pStyle w:val="810bibliografadems"/>
        <w:rPr>
          <w:lang w:val="en-US"/>
        </w:rPr>
      </w:pPr>
      <w:r w:rsidRPr="000842F6">
        <w:rPr>
          <w:smallCaps/>
          <w:lang w:val="en-US"/>
        </w:rPr>
        <w:t>—</w:t>
      </w:r>
      <w:r w:rsidRPr="000842F6">
        <w:rPr>
          <w:lang w:val="en-US"/>
        </w:rPr>
        <w:t xml:space="preserve">: </w:t>
      </w:r>
      <w:r w:rsidRPr="00C67F25">
        <w:rPr>
          <w:i/>
          <w:lang w:val="en-US"/>
        </w:rPr>
        <w:t xml:space="preserve">Politics in Time: history, </w:t>
      </w:r>
      <w:proofErr w:type="gramStart"/>
      <w:r w:rsidRPr="00C67F25">
        <w:rPr>
          <w:i/>
          <w:lang w:val="en-US"/>
        </w:rPr>
        <w:t>institutions</w:t>
      </w:r>
      <w:proofErr w:type="gramEnd"/>
      <w:r w:rsidRPr="00C67F25">
        <w:rPr>
          <w:i/>
          <w:lang w:val="en-US"/>
        </w:rPr>
        <w:t xml:space="preserve"> and social analysis</w:t>
      </w:r>
      <w:r w:rsidRPr="000842F6">
        <w:rPr>
          <w:lang w:val="en-US"/>
        </w:rPr>
        <w:t xml:space="preserve">. </w:t>
      </w:r>
      <w:r>
        <w:rPr>
          <w:lang w:val="en-US"/>
        </w:rPr>
        <w:t xml:space="preserve">Princeton: </w:t>
      </w:r>
      <w:r w:rsidRPr="000842F6">
        <w:rPr>
          <w:lang w:val="en-US"/>
        </w:rPr>
        <w:t>Princeton University Press.</w:t>
      </w:r>
    </w:p>
    <w:p w14:paraId="309E1AAC" w14:textId="77777777" w:rsidR="00FE31C5" w:rsidRPr="00C67F25" w:rsidRDefault="00FE31C5" w:rsidP="00FE31C5">
      <w:pPr>
        <w:pStyle w:val="810bibliografadems"/>
        <w:rPr>
          <w:lang w:val="es-UY"/>
        </w:rPr>
      </w:pPr>
      <w:r w:rsidRPr="00C67F25">
        <w:rPr>
          <w:smallCaps/>
          <w:lang w:val="en-US"/>
        </w:rPr>
        <w:t>—</w:t>
      </w:r>
      <w:r w:rsidRPr="00C67F25">
        <w:rPr>
          <w:lang w:val="en-US"/>
        </w:rPr>
        <w:t xml:space="preserve"> (2015): «Power and path dependence». </w:t>
      </w:r>
      <w:proofErr w:type="spellStart"/>
      <w:r w:rsidRPr="00C67F25">
        <w:rPr>
          <w:lang w:val="en-US"/>
        </w:rPr>
        <w:t>En</w:t>
      </w:r>
      <w:proofErr w:type="spellEnd"/>
      <w:r w:rsidRPr="00C67F25">
        <w:rPr>
          <w:lang w:val="en-US"/>
        </w:rPr>
        <w:t xml:space="preserve"> J. Mahoney y K. </w:t>
      </w:r>
      <w:proofErr w:type="spellStart"/>
      <w:r w:rsidRPr="00C67F25">
        <w:rPr>
          <w:lang w:val="en-US"/>
        </w:rPr>
        <w:t>Thelen</w:t>
      </w:r>
      <w:proofErr w:type="spellEnd"/>
      <w:r w:rsidRPr="00C67F25">
        <w:rPr>
          <w:lang w:val="en-US"/>
        </w:rPr>
        <w:t xml:space="preserve"> (eds.), </w:t>
      </w:r>
      <w:r w:rsidRPr="00C67F25">
        <w:rPr>
          <w:i/>
          <w:iCs/>
          <w:lang w:val="en-US"/>
        </w:rPr>
        <w:t>Advances in Comparative</w:t>
      </w:r>
      <w:r w:rsidRPr="00C67F25">
        <w:rPr>
          <w:i/>
          <w:iCs/>
          <w:lang w:val="en-US"/>
        </w:rPr>
        <w:noBreakHyphen/>
        <w:t>Historical Analysis</w:t>
      </w:r>
      <w:r w:rsidRPr="00C67F25">
        <w:rPr>
          <w:lang w:val="en-US"/>
        </w:rPr>
        <w:t xml:space="preserve">. </w:t>
      </w:r>
      <w:r w:rsidRPr="00C67F25">
        <w:rPr>
          <w:lang w:val="es-UY"/>
        </w:rPr>
        <w:t xml:space="preserve">Cambridge: Cambridge </w:t>
      </w:r>
      <w:proofErr w:type="spellStart"/>
      <w:r w:rsidRPr="00C67F25">
        <w:rPr>
          <w:lang w:val="es-UY"/>
        </w:rPr>
        <w:t>University</w:t>
      </w:r>
      <w:proofErr w:type="spellEnd"/>
      <w:r w:rsidRPr="00C67F25">
        <w:rPr>
          <w:lang w:val="es-UY"/>
        </w:rPr>
        <w:t xml:space="preserve"> </w:t>
      </w:r>
      <w:proofErr w:type="spellStart"/>
      <w:r w:rsidRPr="00C67F25">
        <w:rPr>
          <w:lang w:val="es-UY"/>
        </w:rPr>
        <w:t>Press</w:t>
      </w:r>
      <w:proofErr w:type="spellEnd"/>
      <w:r w:rsidRPr="00C67F25">
        <w:rPr>
          <w:lang w:val="es-UY"/>
        </w:rPr>
        <w:t>.</w:t>
      </w:r>
    </w:p>
    <w:p w14:paraId="3C7201FD" w14:textId="77777777" w:rsidR="00FE31C5" w:rsidRPr="00D15163" w:rsidRDefault="00FE31C5" w:rsidP="00FE31C5">
      <w:pPr>
        <w:pStyle w:val="810bibliografadems"/>
        <w:rPr>
          <w:lang w:val="es-UY"/>
        </w:rPr>
      </w:pPr>
      <w:proofErr w:type="spellStart"/>
      <w:r w:rsidRPr="00C67F25">
        <w:rPr>
          <w:smallCaps/>
          <w:lang w:val="es-UY"/>
        </w:rPr>
        <w:t>Pivel</w:t>
      </w:r>
      <w:proofErr w:type="spellEnd"/>
      <w:r w:rsidRPr="00C67F25">
        <w:rPr>
          <w:smallCaps/>
          <w:lang w:val="es-UY"/>
        </w:rPr>
        <w:t xml:space="preserve"> D</w:t>
      </w:r>
      <w:r w:rsidRPr="00C67F25">
        <w:rPr>
          <w:lang w:val="es-UY"/>
        </w:rPr>
        <w:t xml:space="preserve">evoto, J. E. (1942): </w:t>
      </w:r>
      <w:r w:rsidRPr="00C67F25">
        <w:rPr>
          <w:i/>
          <w:lang w:val="es-UY"/>
        </w:rPr>
        <w:t>Historia de los partidos políticos en el Uruguay</w:t>
      </w:r>
      <w:r w:rsidRPr="00C67F25">
        <w:rPr>
          <w:lang w:val="es-UY"/>
        </w:rPr>
        <w:t xml:space="preserve">. </w:t>
      </w:r>
      <w:r w:rsidRPr="0065090C">
        <w:rPr>
          <w:lang w:val="es-UY"/>
        </w:rPr>
        <w:t>Montevid</w:t>
      </w:r>
      <w:r w:rsidRPr="00C67F25">
        <w:rPr>
          <w:lang w:val="es-UY"/>
        </w:rPr>
        <w:t xml:space="preserve">eo: </w:t>
      </w:r>
      <w:r>
        <w:rPr>
          <w:lang w:val="es-UY"/>
        </w:rPr>
        <w:t>Claudio García</w:t>
      </w:r>
      <w:r w:rsidRPr="00D15163">
        <w:rPr>
          <w:lang w:val="es-UY"/>
        </w:rPr>
        <w:t>.</w:t>
      </w:r>
    </w:p>
    <w:p w14:paraId="7CC32804" w14:textId="77777777" w:rsidR="00FE31C5" w:rsidRPr="000842F6" w:rsidRDefault="00FE31C5" w:rsidP="00FE31C5">
      <w:pPr>
        <w:pStyle w:val="810bibliografadems"/>
        <w:rPr>
          <w:lang w:val="es-UY"/>
        </w:rPr>
      </w:pPr>
      <w:r>
        <w:rPr>
          <w:smallCaps/>
          <w:lang w:val="es-UY"/>
        </w:rPr>
        <w:t>—</w:t>
      </w:r>
      <w:r w:rsidRPr="00D15163">
        <w:rPr>
          <w:lang w:val="es-UY"/>
        </w:rPr>
        <w:t xml:space="preserve"> (1956): </w:t>
      </w:r>
      <w:r w:rsidRPr="00C67F25">
        <w:rPr>
          <w:i/>
          <w:lang w:val="es-UY"/>
        </w:rPr>
        <w:t>Historia de los partidos y de las ideas políticas en el Uruguay</w:t>
      </w:r>
      <w:r w:rsidRPr="00D15163">
        <w:rPr>
          <w:lang w:val="es-UY"/>
        </w:rPr>
        <w:t>.</w:t>
      </w:r>
      <w:r w:rsidRPr="00D15163">
        <w:rPr>
          <w:i/>
          <w:lang w:val="es-UY"/>
        </w:rPr>
        <w:t xml:space="preserve"> </w:t>
      </w:r>
      <w:r w:rsidRPr="000842F6">
        <w:rPr>
          <w:lang w:val="es-UY"/>
        </w:rPr>
        <w:t xml:space="preserve">Tomo II: </w:t>
      </w:r>
      <w:r>
        <w:rPr>
          <w:lang w:val="es-UY"/>
        </w:rPr>
        <w:t>«</w:t>
      </w:r>
      <w:r w:rsidRPr="000842F6">
        <w:rPr>
          <w:lang w:val="es-UY"/>
        </w:rPr>
        <w:t>La</w:t>
      </w:r>
      <w:r>
        <w:rPr>
          <w:lang w:val="es-UY"/>
        </w:rPr>
        <w:t> </w:t>
      </w:r>
      <w:r w:rsidRPr="000842F6">
        <w:rPr>
          <w:lang w:val="es-UY"/>
        </w:rPr>
        <w:t>definición de los bandos</w:t>
      </w:r>
      <w:r>
        <w:rPr>
          <w:lang w:val="es-UY"/>
        </w:rPr>
        <w:t>,</w:t>
      </w:r>
      <w:r w:rsidRPr="000842F6">
        <w:rPr>
          <w:lang w:val="es-UY"/>
        </w:rPr>
        <w:t xml:space="preserve"> 1829</w:t>
      </w:r>
      <w:r w:rsidRPr="000842F6">
        <w:rPr>
          <w:lang w:val="es-UY"/>
        </w:rPr>
        <w:noBreakHyphen/>
        <w:t>1838</w:t>
      </w:r>
      <w:r>
        <w:rPr>
          <w:lang w:val="es-UY"/>
        </w:rPr>
        <w:t>»</w:t>
      </w:r>
      <w:r w:rsidRPr="00D15163">
        <w:rPr>
          <w:lang w:val="es-UY"/>
        </w:rPr>
        <w:t xml:space="preserve">. </w:t>
      </w:r>
      <w:r>
        <w:rPr>
          <w:lang w:val="es-UY"/>
        </w:rPr>
        <w:t>Montevideo: Río de la Plata</w:t>
      </w:r>
      <w:r w:rsidRPr="000842F6">
        <w:rPr>
          <w:lang w:val="es-UY"/>
        </w:rPr>
        <w:t>.</w:t>
      </w:r>
    </w:p>
    <w:p w14:paraId="65E30AE0" w14:textId="77777777" w:rsidR="00FE31C5" w:rsidRPr="002A30FD" w:rsidRDefault="00FE31C5" w:rsidP="00FE31C5">
      <w:pPr>
        <w:pStyle w:val="810bibliografadems"/>
      </w:pPr>
      <w:r w:rsidRPr="000842F6">
        <w:rPr>
          <w:smallCaps/>
          <w:lang w:val="es-UY"/>
        </w:rPr>
        <w:t>Plá Rodríguez</w:t>
      </w:r>
      <w:r w:rsidRPr="000842F6">
        <w:rPr>
          <w:lang w:val="es-UY"/>
        </w:rPr>
        <w:t xml:space="preserve">, A. (1956): </w:t>
      </w:r>
      <w:r w:rsidRPr="00C67F25">
        <w:rPr>
          <w:i/>
          <w:lang w:val="es-UY"/>
        </w:rPr>
        <w:t>El salario en el Uruguay</w:t>
      </w:r>
      <w:r>
        <w:rPr>
          <w:i/>
          <w:lang w:val="es-UY"/>
        </w:rPr>
        <w:t>.</w:t>
      </w:r>
      <w:r w:rsidRPr="000842F6">
        <w:rPr>
          <w:lang w:val="es-UY"/>
        </w:rPr>
        <w:t xml:space="preserve"> </w:t>
      </w:r>
      <w:r w:rsidRPr="002A30FD">
        <w:t xml:space="preserve">Tomo II. Montevideo: </w:t>
      </w:r>
      <w:r w:rsidRPr="002A30FD">
        <w:rPr>
          <w:smallCaps/>
        </w:rPr>
        <w:t>fdcs</w:t>
      </w:r>
      <w:r w:rsidRPr="002A30FD">
        <w:t>, Udelar.</w:t>
      </w:r>
    </w:p>
    <w:p w14:paraId="52252318" w14:textId="77777777" w:rsidR="00FE31C5" w:rsidRPr="007726DE" w:rsidRDefault="00FE31C5" w:rsidP="00FE31C5">
      <w:pPr>
        <w:pStyle w:val="810bibliografadems"/>
        <w:rPr>
          <w:lang w:val="es-ES"/>
        </w:rPr>
      </w:pPr>
      <w:r w:rsidRPr="00D15163">
        <w:rPr>
          <w:smallCaps/>
          <w:lang w:val="es-ES"/>
        </w:rPr>
        <w:t>Plá Rodríguez</w:t>
      </w:r>
      <w:r w:rsidRPr="007726DE">
        <w:rPr>
          <w:lang w:val="es-ES"/>
        </w:rPr>
        <w:t>, A</w:t>
      </w:r>
      <w:r>
        <w:rPr>
          <w:lang w:val="es-ES"/>
        </w:rPr>
        <w:t>.</w:t>
      </w:r>
      <w:r w:rsidRPr="007726DE">
        <w:rPr>
          <w:lang w:val="es-ES"/>
        </w:rPr>
        <w:t xml:space="preserve">; </w:t>
      </w:r>
      <w:r w:rsidRPr="000842F6">
        <w:rPr>
          <w:smallCaps/>
          <w:lang w:val="es-ES"/>
        </w:rPr>
        <w:t>Raso Delgue</w:t>
      </w:r>
      <w:r w:rsidRPr="007726DE">
        <w:rPr>
          <w:lang w:val="es-ES"/>
        </w:rPr>
        <w:t>, J</w:t>
      </w:r>
      <w:r>
        <w:rPr>
          <w:lang w:val="es-ES"/>
        </w:rPr>
        <w:t xml:space="preserve">., et al. </w:t>
      </w:r>
      <w:r w:rsidRPr="007726DE">
        <w:rPr>
          <w:lang w:val="es-ES"/>
        </w:rPr>
        <w:t>(1988)</w:t>
      </w:r>
      <w:r>
        <w:rPr>
          <w:lang w:val="es-ES"/>
        </w:rPr>
        <w:t xml:space="preserve">: </w:t>
      </w:r>
      <w:r w:rsidRPr="00C67F25">
        <w:rPr>
          <w:i/>
          <w:lang w:val="es-UY"/>
        </w:rPr>
        <w:t>Veintitrés estudios sobre convenios colectivos</w:t>
      </w:r>
      <w:r w:rsidRPr="000842F6">
        <w:rPr>
          <w:lang w:val="es-UY"/>
        </w:rPr>
        <w:t xml:space="preserve">. </w:t>
      </w:r>
      <w:proofErr w:type="spellStart"/>
      <w:r w:rsidRPr="002A30FD">
        <w:rPr>
          <w:smallCaps/>
          <w:lang w:val="es-UY"/>
        </w:rPr>
        <w:t>cielss</w:t>
      </w:r>
      <w:proofErr w:type="spellEnd"/>
      <w:r w:rsidRPr="000842F6">
        <w:rPr>
          <w:lang w:val="es-UY"/>
        </w:rPr>
        <w:t xml:space="preserve">. </w:t>
      </w:r>
      <w:r>
        <w:rPr>
          <w:lang w:val="es-UY"/>
        </w:rPr>
        <w:t xml:space="preserve">Montevideo: </w:t>
      </w:r>
      <w:proofErr w:type="spellStart"/>
      <w:r w:rsidRPr="00C67F25">
        <w:rPr>
          <w:smallCaps/>
          <w:lang w:val="es-UY"/>
        </w:rPr>
        <w:t>fcu</w:t>
      </w:r>
      <w:proofErr w:type="spellEnd"/>
      <w:r w:rsidRPr="000842F6">
        <w:rPr>
          <w:lang w:val="es-UY"/>
        </w:rPr>
        <w:t>.</w:t>
      </w:r>
    </w:p>
    <w:p w14:paraId="75C022E3" w14:textId="77777777" w:rsidR="00FE31C5" w:rsidRPr="00C67F25" w:rsidRDefault="00FE31C5" w:rsidP="00FE31C5">
      <w:pPr>
        <w:pStyle w:val="810bibliografadems"/>
        <w:rPr>
          <w:lang w:val="es-UY"/>
        </w:rPr>
      </w:pPr>
      <w:proofErr w:type="spellStart"/>
      <w:r w:rsidRPr="000842F6">
        <w:rPr>
          <w:smallCaps/>
          <w:lang w:val="es-UY"/>
        </w:rPr>
        <w:t>Pontoni</w:t>
      </w:r>
      <w:proofErr w:type="spellEnd"/>
      <w:r w:rsidRPr="000842F6">
        <w:rPr>
          <w:lang w:val="es-UY"/>
        </w:rPr>
        <w:t xml:space="preserve">, G. (2010): «Negociación Colectiva en Argentina: debate parlamentario de la ley 14.250». </w:t>
      </w:r>
      <w:r w:rsidRPr="00C67F25">
        <w:rPr>
          <w:lang w:val="es-UY"/>
        </w:rPr>
        <w:t>Ponencia al VI Congreso de ALAST. Ciudad de México.</w:t>
      </w:r>
    </w:p>
    <w:p w14:paraId="67075021" w14:textId="77777777" w:rsidR="00FE31C5" w:rsidRPr="0065090C" w:rsidRDefault="00FE31C5" w:rsidP="00FE31C5">
      <w:pPr>
        <w:pStyle w:val="810bibliografadems"/>
        <w:rPr>
          <w:lang w:val="es-UY"/>
        </w:rPr>
      </w:pPr>
      <w:proofErr w:type="spellStart"/>
      <w:r w:rsidRPr="00C67F25">
        <w:rPr>
          <w:smallCaps/>
          <w:lang w:val="es-UY"/>
        </w:rPr>
        <w:t>Pribble</w:t>
      </w:r>
      <w:proofErr w:type="spellEnd"/>
      <w:r w:rsidRPr="00C67F25">
        <w:rPr>
          <w:lang w:val="es-UY"/>
        </w:rPr>
        <w:t xml:space="preserve">, J. (2013): </w:t>
      </w:r>
      <w:proofErr w:type="spellStart"/>
      <w:r w:rsidRPr="00C67F25">
        <w:rPr>
          <w:i/>
          <w:lang w:val="es-UY"/>
        </w:rPr>
        <w:t>Welfare</w:t>
      </w:r>
      <w:proofErr w:type="spellEnd"/>
      <w:r w:rsidRPr="00C67F25">
        <w:rPr>
          <w:i/>
          <w:lang w:val="es-UY"/>
        </w:rPr>
        <w:t xml:space="preserve"> and </w:t>
      </w:r>
      <w:proofErr w:type="spellStart"/>
      <w:r w:rsidRPr="00C67F25">
        <w:rPr>
          <w:i/>
          <w:lang w:val="es-UY"/>
        </w:rPr>
        <w:t>Party</w:t>
      </w:r>
      <w:proofErr w:type="spellEnd"/>
      <w:r w:rsidRPr="00C67F25">
        <w:rPr>
          <w:i/>
          <w:lang w:val="es-UY"/>
        </w:rPr>
        <w:t xml:space="preserve"> </w:t>
      </w:r>
      <w:proofErr w:type="spellStart"/>
      <w:r w:rsidRPr="00C67F25">
        <w:rPr>
          <w:i/>
          <w:lang w:val="es-UY"/>
        </w:rPr>
        <w:t>Politics</w:t>
      </w:r>
      <w:proofErr w:type="spellEnd"/>
      <w:r w:rsidRPr="00C67F25">
        <w:rPr>
          <w:i/>
          <w:lang w:val="es-UY"/>
        </w:rPr>
        <w:t xml:space="preserve"> in </w:t>
      </w:r>
      <w:proofErr w:type="spellStart"/>
      <w:r w:rsidRPr="00C67F25">
        <w:rPr>
          <w:i/>
          <w:lang w:val="es-UY"/>
        </w:rPr>
        <w:t>Latin</w:t>
      </w:r>
      <w:proofErr w:type="spellEnd"/>
      <w:r w:rsidRPr="00C67F25">
        <w:rPr>
          <w:i/>
          <w:lang w:val="es-UY"/>
        </w:rPr>
        <w:t xml:space="preserve"> </w:t>
      </w:r>
      <w:proofErr w:type="spellStart"/>
      <w:r w:rsidRPr="00C67F25">
        <w:rPr>
          <w:i/>
          <w:lang w:val="es-UY"/>
        </w:rPr>
        <w:t>America</w:t>
      </w:r>
      <w:proofErr w:type="spellEnd"/>
      <w:r w:rsidRPr="00C67F25">
        <w:rPr>
          <w:lang w:val="es-UY"/>
        </w:rPr>
        <w:t xml:space="preserve">. </w:t>
      </w:r>
      <w:r w:rsidRPr="0065090C">
        <w:rPr>
          <w:lang w:val="es-UY"/>
        </w:rPr>
        <w:t xml:space="preserve">Cambridge: Cambridge </w:t>
      </w:r>
      <w:proofErr w:type="spellStart"/>
      <w:r w:rsidRPr="0065090C">
        <w:rPr>
          <w:lang w:val="es-UY"/>
        </w:rPr>
        <w:t>University</w:t>
      </w:r>
      <w:proofErr w:type="spellEnd"/>
      <w:r w:rsidRPr="0065090C">
        <w:rPr>
          <w:lang w:val="es-UY"/>
        </w:rPr>
        <w:t>.</w:t>
      </w:r>
    </w:p>
    <w:p w14:paraId="1E99F0F6" w14:textId="77777777" w:rsidR="00FE31C5" w:rsidRPr="000842F6" w:rsidRDefault="00FE31C5" w:rsidP="00FE31C5">
      <w:pPr>
        <w:pStyle w:val="810bibliografadems"/>
        <w:rPr>
          <w:lang w:val="en-US"/>
        </w:rPr>
      </w:pPr>
      <w:proofErr w:type="spellStart"/>
      <w:r w:rsidRPr="000842F6">
        <w:rPr>
          <w:smallCaps/>
          <w:lang w:val="en-US"/>
        </w:rPr>
        <w:t>Przeworski</w:t>
      </w:r>
      <w:proofErr w:type="spellEnd"/>
      <w:r w:rsidRPr="000842F6">
        <w:rPr>
          <w:lang w:val="en-US"/>
        </w:rPr>
        <w:t>, A. (1996)</w:t>
      </w:r>
      <w:r>
        <w:rPr>
          <w:lang w:val="en-US"/>
        </w:rPr>
        <w:t>:</w:t>
      </w:r>
      <w:r w:rsidRPr="000842F6">
        <w:rPr>
          <w:lang w:val="en-US"/>
        </w:rPr>
        <w:t xml:space="preserve"> </w:t>
      </w:r>
      <w:r w:rsidRPr="00C67F25">
        <w:rPr>
          <w:i/>
          <w:lang w:val="en-US"/>
        </w:rPr>
        <w:t>On the Design of the State</w:t>
      </w:r>
      <w:r>
        <w:rPr>
          <w:i/>
          <w:lang w:val="en-US"/>
        </w:rPr>
        <w:t>.</w:t>
      </w:r>
      <w:r w:rsidRPr="00C67F25">
        <w:rPr>
          <w:i/>
          <w:lang w:val="en-US"/>
        </w:rPr>
        <w:t xml:space="preserve"> A Principal Agent Perspective</w:t>
      </w:r>
      <w:r w:rsidRPr="000842F6">
        <w:rPr>
          <w:lang w:val="en-US"/>
        </w:rPr>
        <w:t>. Brasilia.</w:t>
      </w:r>
    </w:p>
    <w:p w14:paraId="12BDC138" w14:textId="77777777" w:rsidR="00FE31C5" w:rsidRPr="0065090C" w:rsidRDefault="00FE31C5" w:rsidP="00FE31C5">
      <w:pPr>
        <w:pStyle w:val="810bibliografadems"/>
        <w:rPr>
          <w:lang w:val="es-UY"/>
        </w:rPr>
      </w:pPr>
      <w:r>
        <w:rPr>
          <w:smallCaps/>
          <w:lang w:val="en-US"/>
        </w:rPr>
        <w:t>—</w:t>
      </w:r>
      <w:r w:rsidRPr="000842F6">
        <w:rPr>
          <w:lang w:val="en-US"/>
        </w:rPr>
        <w:t xml:space="preserve"> (2007)</w:t>
      </w:r>
      <w:r>
        <w:rPr>
          <w:lang w:val="en-US"/>
        </w:rPr>
        <w:t>:</w:t>
      </w:r>
      <w:r w:rsidRPr="000842F6">
        <w:rPr>
          <w:lang w:val="en-US"/>
        </w:rPr>
        <w:t xml:space="preserve"> «Is the Science of Comparative Politics </w:t>
      </w:r>
      <w:proofErr w:type="gramStart"/>
      <w:r w:rsidRPr="000842F6">
        <w:rPr>
          <w:lang w:val="en-US"/>
        </w:rPr>
        <w:t>Possible?»</w:t>
      </w:r>
      <w:proofErr w:type="gramEnd"/>
      <w:r w:rsidRPr="000842F6">
        <w:rPr>
          <w:lang w:val="en-US"/>
        </w:rPr>
        <w:t xml:space="preserve"> </w:t>
      </w:r>
      <w:proofErr w:type="spellStart"/>
      <w:r w:rsidRPr="000842F6">
        <w:rPr>
          <w:lang w:val="en-US"/>
        </w:rPr>
        <w:t>En</w:t>
      </w:r>
      <w:proofErr w:type="spellEnd"/>
      <w:r w:rsidRPr="000842F6">
        <w:rPr>
          <w:lang w:val="en-US"/>
        </w:rPr>
        <w:t xml:space="preserve"> </w:t>
      </w:r>
      <w:proofErr w:type="spellStart"/>
      <w:r w:rsidRPr="000842F6">
        <w:rPr>
          <w:lang w:val="en-US"/>
        </w:rPr>
        <w:t>Boix</w:t>
      </w:r>
      <w:proofErr w:type="spellEnd"/>
      <w:r w:rsidRPr="000842F6">
        <w:rPr>
          <w:lang w:val="en-US"/>
        </w:rPr>
        <w:t>, C</w:t>
      </w:r>
      <w:r>
        <w:rPr>
          <w:lang w:val="en-US"/>
        </w:rPr>
        <w:t>.,</w:t>
      </w:r>
      <w:r w:rsidRPr="000842F6">
        <w:rPr>
          <w:lang w:val="en-US"/>
        </w:rPr>
        <w:t xml:space="preserve"> y Stokes</w:t>
      </w:r>
      <w:r>
        <w:rPr>
          <w:lang w:val="en-US"/>
        </w:rPr>
        <w:t>, S. C.</w:t>
      </w:r>
      <w:r w:rsidRPr="000842F6">
        <w:rPr>
          <w:lang w:val="en-US"/>
        </w:rPr>
        <w:t xml:space="preserve"> (eds</w:t>
      </w:r>
      <w:r>
        <w:rPr>
          <w:lang w:val="en-US"/>
        </w:rPr>
        <w:t>.</w:t>
      </w:r>
      <w:r w:rsidRPr="000842F6">
        <w:rPr>
          <w:lang w:val="en-US"/>
        </w:rPr>
        <w:t>)</w:t>
      </w:r>
      <w:r>
        <w:rPr>
          <w:lang w:val="en-US"/>
        </w:rPr>
        <w:t>,</w:t>
      </w:r>
      <w:r w:rsidRPr="000842F6">
        <w:rPr>
          <w:lang w:val="en-US"/>
        </w:rPr>
        <w:t xml:space="preserve"> </w:t>
      </w:r>
      <w:r w:rsidRPr="00C67F25">
        <w:rPr>
          <w:i/>
          <w:lang w:val="en-US"/>
        </w:rPr>
        <w:t>The Oxford Handbook of Comparative Politics</w:t>
      </w:r>
      <w:r w:rsidRPr="000842F6">
        <w:rPr>
          <w:lang w:val="en-US"/>
        </w:rPr>
        <w:t xml:space="preserve">. </w:t>
      </w:r>
      <w:r w:rsidRPr="0065090C">
        <w:rPr>
          <w:lang w:val="es-UY"/>
        </w:rPr>
        <w:t xml:space="preserve">Oxford: Oxford </w:t>
      </w:r>
      <w:proofErr w:type="spellStart"/>
      <w:r w:rsidRPr="0065090C">
        <w:rPr>
          <w:lang w:val="es-UY"/>
        </w:rPr>
        <w:t>University</w:t>
      </w:r>
      <w:proofErr w:type="spellEnd"/>
      <w:r w:rsidRPr="0065090C">
        <w:rPr>
          <w:lang w:val="es-UY"/>
        </w:rPr>
        <w:t xml:space="preserve"> </w:t>
      </w:r>
      <w:proofErr w:type="spellStart"/>
      <w:r w:rsidRPr="0065090C">
        <w:rPr>
          <w:lang w:val="es-UY"/>
        </w:rPr>
        <w:t>Press</w:t>
      </w:r>
      <w:proofErr w:type="spellEnd"/>
      <w:r w:rsidRPr="0065090C">
        <w:rPr>
          <w:lang w:val="es-UY"/>
        </w:rPr>
        <w:t>.</w:t>
      </w:r>
    </w:p>
    <w:p w14:paraId="14AA4F7F" w14:textId="77777777" w:rsidR="00FE31C5" w:rsidRPr="000842F6" w:rsidRDefault="00FE31C5" w:rsidP="00FE31C5">
      <w:pPr>
        <w:pStyle w:val="810bibliografadems"/>
        <w:rPr>
          <w:lang w:val="es-UY"/>
        </w:rPr>
      </w:pPr>
      <w:r w:rsidRPr="00C93130">
        <w:rPr>
          <w:smallCaps/>
          <w:lang w:val="es-UY"/>
        </w:rPr>
        <w:t>Rama</w:t>
      </w:r>
      <w:r w:rsidRPr="00C93130">
        <w:rPr>
          <w:lang w:val="es-UY"/>
        </w:rPr>
        <w:t xml:space="preserve">, G. (1989): </w:t>
      </w:r>
      <w:r w:rsidRPr="00C93130">
        <w:rPr>
          <w:i/>
          <w:lang w:val="es-UY"/>
        </w:rPr>
        <w:t>La democracia uruguaya</w:t>
      </w:r>
      <w:r w:rsidRPr="00C93130">
        <w:rPr>
          <w:lang w:val="es-UY"/>
        </w:rPr>
        <w:t xml:space="preserve">. </w:t>
      </w:r>
      <w:r w:rsidRPr="000842F6">
        <w:rPr>
          <w:lang w:val="es-UY"/>
        </w:rPr>
        <w:t>Montevideo</w:t>
      </w:r>
      <w:r>
        <w:rPr>
          <w:lang w:val="es-UY"/>
        </w:rPr>
        <w:t>: Arca</w:t>
      </w:r>
      <w:r w:rsidRPr="000842F6">
        <w:rPr>
          <w:lang w:val="es-UY"/>
        </w:rPr>
        <w:t>.</w:t>
      </w:r>
    </w:p>
    <w:p w14:paraId="64B87FEB" w14:textId="77777777" w:rsidR="00FE31C5" w:rsidRPr="000842F6" w:rsidRDefault="00FE31C5" w:rsidP="00FE31C5">
      <w:pPr>
        <w:pStyle w:val="810bibliografadems"/>
        <w:rPr>
          <w:lang w:val="es-UY"/>
        </w:rPr>
      </w:pPr>
      <w:proofErr w:type="spellStart"/>
      <w:r w:rsidRPr="000842F6">
        <w:rPr>
          <w:smallCaps/>
          <w:lang w:val="es-UY"/>
        </w:rPr>
        <w:lastRenderedPageBreak/>
        <w:t>Ragin</w:t>
      </w:r>
      <w:proofErr w:type="spellEnd"/>
      <w:r w:rsidRPr="000842F6">
        <w:rPr>
          <w:lang w:val="es-UY"/>
        </w:rPr>
        <w:t xml:space="preserve">, C. (2007): </w:t>
      </w:r>
      <w:r w:rsidRPr="00C93130">
        <w:rPr>
          <w:i/>
          <w:lang w:val="es-UY"/>
        </w:rPr>
        <w:t>La construcción de la investigación social. Introducción a los métodos y su diversidad</w:t>
      </w:r>
      <w:r w:rsidRPr="00C93130">
        <w:rPr>
          <w:lang w:val="es-UY"/>
        </w:rPr>
        <w:t>. Bogotá: Siglo de Hombres Editores</w:t>
      </w:r>
      <w:r w:rsidRPr="000842F6">
        <w:rPr>
          <w:lang w:val="es-UY"/>
        </w:rPr>
        <w:t>.</w:t>
      </w:r>
    </w:p>
    <w:p w14:paraId="151050D6" w14:textId="77777777" w:rsidR="00FE31C5" w:rsidRDefault="00FE31C5" w:rsidP="00FE31C5">
      <w:pPr>
        <w:pStyle w:val="810bibliografadems"/>
        <w:rPr>
          <w:lang w:val="es-UY"/>
        </w:rPr>
      </w:pPr>
      <w:r w:rsidRPr="009475EE">
        <w:rPr>
          <w:smallCaps/>
          <w:lang w:val="es-UY"/>
        </w:rPr>
        <w:t xml:space="preserve">Raso </w:t>
      </w:r>
      <w:proofErr w:type="spellStart"/>
      <w:r w:rsidRPr="009475EE">
        <w:rPr>
          <w:smallCaps/>
          <w:lang w:val="es-UY"/>
        </w:rPr>
        <w:t>Delgue</w:t>
      </w:r>
      <w:proofErr w:type="spellEnd"/>
      <w:r w:rsidRPr="009475EE">
        <w:rPr>
          <w:lang w:val="es-UY"/>
        </w:rPr>
        <w:t xml:space="preserve">, J. (2006): </w:t>
      </w:r>
      <w:r w:rsidRPr="00C93130">
        <w:rPr>
          <w:i/>
          <w:lang w:val="es-UY"/>
        </w:rPr>
        <w:t>La ley de fuero sindical</w:t>
      </w:r>
      <w:r>
        <w:rPr>
          <w:lang w:val="es-UY"/>
        </w:rPr>
        <w:t>. Disponible</w:t>
      </w:r>
      <w:r w:rsidRPr="009475EE">
        <w:rPr>
          <w:lang w:val="es-UY"/>
        </w:rPr>
        <w:t xml:space="preserve"> en</w:t>
      </w:r>
      <w:r>
        <w:rPr>
          <w:lang w:val="es-UY"/>
        </w:rPr>
        <w:t>:</w:t>
      </w:r>
      <w:r w:rsidRPr="009475EE">
        <w:rPr>
          <w:lang w:val="es-UY"/>
        </w:rPr>
        <w:t xml:space="preserve"> </w:t>
      </w:r>
      <w:r>
        <w:rPr>
          <w:lang w:val="es-UY"/>
        </w:rPr>
        <w:t>‹</w:t>
      </w:r>
      <w:r w:rsidRPr="009475EE">
        <w:rPr>
          <w:lang w:val="es-UY"/>
        </w:rPr>
        <w:t>geocities.com</w:t>
      </w:r>
      <w:r>
        <w:rPr>
          <w:lang w:val="es-UY"/>
        </w:rPr>
        <w:t>›.</w:t>
      </w:r>
    </w:p>
    <w:p w14:paraId="2DF9DBE3" w14:textId="77777777" w:rsidR="00FE31C5" w:rsidRPr="009475EE" w:rsidRDefault="00FE31C5" w:rsidP="00FE31C5">
      <w:pPr>
        <w:pStyle w:val="810bibliografadems"/>
        <w:rPr>
          <w:lang w:val="es-UY"/>
        </w:rPr>
      </w:pPr>
      <w:r>
        <w:rPr>
          <w:smallCaps/>
          <w:lang w:val="es-UY"/>
        </w:rPr>
        <w:t>—</w:t>
      </w:r>
      <w:r w:rsidRPr="000842F6">
        <w:rPr>
          <w:lang w:val="es-UY"/>
        </w:rPr>
        <w:t xml:space="preserve"> (2009): «La nueva ley de negociación colectiva: entre la autonomía y la intervención». Ponencia en XX Jornadas Uruguayas de Derecho y la Seguridad Social. </w:t>
      </w:r>
      <w:r w:rsidRPr="009475EE">
        <w:rPr>
          <w:lang w:val="es-UY"/>
        </w:rPr>
        <w:t>Montevideo</w:t>
      </w:r>
      <w:r>
        <w:rPr>
          <w:lang w:val="es-UY"/>
        </w:rPr>
        <w:t xml:space="preserve">: </w:t>
      </w:r>
      <w:proofErr w:type="spellStart"/>
      <w:r>
        <w:rPr>
          <w:smallCaps/>
          <w:lang w:val="es-UY"/>
        </w:rPr>
        <w:t>fcu</w:t>
      </w:r>
      <w:proofErr w:type="spellEnd"/>
      <w:r w:rsidRPr="009475EE">
        <w:rPr>
          <w:lang w:val="es-UY"/>
        </w:rPr>
        <w:t>.</w:t>
      </w:r>
    </w:p>
    <w:p w14:paraId="65756B81" w14:textId="77777777" w:rsidR="00FE31C5" w:rsidRPr="000842F6" w:rsidRDefault="00FE31C5" w:rsidP="00FE31C5">
      <w:pPr>
        <w:pStyle w:val="810bibliografadems"/>
        <w:rPr>
          <w:lang w:val="es-UY"/>
        </w:rPr>
      </w:pPr>
      <w:r w:rsidRPr="000842F6">
        <w:rPr>
          <w:smallCaps/>
          <w:lang w:val="es-UY"/>
        </w:rPr>
        <w:t xml:space="preserve">Raso </w:t>
      </w:r>
      <w:proofErr w:type="spellStart"/>
      <w:r w:rsidRPr="000842F6">
        <w:rPr>
          <w:smallCaps/>
          <w:lang w:val="es-UY"/>
        </w:rPr>
        <w:t>Delgue</w:t>
      </w:r>
      <w:proofErr w:type="spellEnd"/>
      <w:r w:rsidRPr="000842F6">
        <w:rPr>
          <w:lang w:val="es-UY"/>
        </w:rPr>
        <w:t xml:space="preserve">, J.; </w:t>
      </w:r>
      <w:r w:rsidRPr="000842F6">
        <w:rPr>
          <w:smallCaps/>
          <w:lang w:val="es-UY"/>
        </w:rPr>
        <w:t xml:space="preserve">Barreto </w:t>
      </w:r>
      <w:proofErr w:type="spellStart"/>
      <w:r w:rsidRPr="000842F6">
        <w:rPr>
          <w:smallCaps/>
          <w:lang w:val="es-UY"/>
        </w:rPr>
        <w:t>Ghione</w:t>
      </w:r>
      <w:proofErr w:type="spellEnd"/>
      <w:r w:rsidRPr="000842F6">
        <w:rPr>
          <w:lang w:val="es-UY"/>
        </w:rPr>
        <w:t>, H.</w:t>
      </w:r>
      <w:r>
        <w:rPr>
          <w:lang w:val="es-UY"/>
        </w:rPr>
        <w:t>, y</w:t>
      </w:r>
      <w:r w:rsidRPr="000842F6">
        <w:rPr>
          <w:lang w:val="es-UY"/>
        </w:rPr>
        <w:t xml:space="preserve"> </w:t>
      </w:r>
      <w:proofErr w:type="spellStart"/>
      <w:r w:rsidRPr="000842F6">
        <w:rPr>
          <w:smallCaps/>
          <w:lang w:val="es-UY"/>
        </w:rPr>
        <w:t>Loustaunau</w:t>
      </w:r>
      <w:proofErr w:type="spellEnd"/>
      <w:r w:rsidRPr="000842F6">
        <w:rPr>
          <w:lang w:val="es-UY"/>
        </w:rPr>
        <w:t xml:space="preserve">, N. (2010): </w:t>
      </w:r>
      <w:r w:rsidRPr="00C93130">
        <w:rPr>
          <w:i/>
          <w:lang w:val="es-UY"/>
        </w:rPr>
        <w:t>Las nuevas relaciones laborales en Uruguay</w:t>
      </w:r>
      <w:r w:rsidRPr="000842F6">
        <w:rPr>
          <w:lang w:val="es-UY"/>
        </w:rPr>
        <w:t>. Montevideo</w:t>
      </w:r>
      <w:r>
        <w:rPr>
          <w:lang w:val="es-UY"/>
        </w:rPr>
        <w:t xml:space="preserve">: </w:t>
      </w:r>
      <w:proofErr w:type="spellStart"/>
      <w:r w:rsidRPr="00C93130">
        <w:rPr>
          <w:smallCaps/>
          <w:lang w:val="es-UY"/>
        </w:rPr>
        <w:t>fcu</w:t>
      </w:r>
      <w:proofErr w:type="spellEnd"/>
      <w:r w:rsidRPr="000842F6">
        <w:rPr>
          <w:lang w:val="es-UY"/>
        </w:rPr>
        <w:t>.</w:t>
      </w:r>
    </w:p>
    <w:p w14:paraId="64AA1E1C" w14:textId="77777777" w:rsidR="00FE31C5" w:rsidRPr="000842F6" w:rsidRDefault="00FE31C5" w:rsidP="00FE31C5">
      <w:pPr>
        <w:pStyle w:val="810bibliografadems"/>
        <w:rPr>
          <w:lang w:val="es-UY"/>
        </w:rPr>
      </w:pPr>
      <w:r w:rsidRPr="000842F6">
        <w:rPr>
          <w:smallCaps/>
          <w:lang w:val="es-UY"/>
        </w:rPr>
        <w:t>Real de Azúa</w:t>
      </w:r>
      <w:r w:rsidRPr="000842F6">
        <w:rPr>
          <w:lang w:val="es-UY"/>
        </w:rPr>
        <w:t>, C</w:t>
      </w:r>
      <w:r>
        <w:rPr>
          <w:lang w:val="es-UY"/>
        </w:rPr>
        <w:t xml:space="preserve">. (1964): </w:t>
      </w:r>
      <w:r w:rsidRPr="00C93130">
        <w:rPr>
          <w:i/>
          <w:lang w:val="es-UY"/>
        </w:rPr>
        <w:t>El impulso y su freno</w:t>
      </w:r>
      <w:r w:rsidRPr="000842F6">
        <w:rPr>
          <w:lang w:val="es-UY"/>
        </w:rPr>
        <w:t xml:space="preserve">. </w:t>
      </w:r>
      <w:r>
        <w:rPr>
          <w:lang w:val="es-UY"/>
        </w:rPr>
        <w:t xml:space="preserve">Montevideo: </w:t>
      </w:r>
      <w:r w:rsidRPr="000842F6">
        <w:rPr>
          <w:lang w:val="es-UY"/>
        </w:rPr>
        <w:t xml:space="preserve">Ediciones </w:t>
      </w:r>
      <w:r>
        <w:rPr>
          <w:lang w:val="es-UY"/>
        </w:rPr>
        <w:t>de la Banda Oriental</w:t>
      </w:r>
      <w:r w:rsidRPr="000842F6">
        <w:rPr>
          <w:lang w:val="es-UY"/>
        </w:rPr>
        <w:t>.</w:t>
      </w:r>
    </w:p>
    <w:p w14:paraId="6D5207BD" w14:textId="77777777" w:rsidR="00FE31C5" w:rsidRPr="000842F6" w:rsidRDefault="00FE31C5" w:rsidP="00FE31C5">
      <w:pPr>
        <w:pStyle w:val="810bibliografadems"/>
        <w:rPr>
          <w:lang w:val="es-UY"/>
        </w:rPr>
      </w:pPr>
      <w:r>
        <w:rPr>
          <w:smallCaps/>
          <w:lang w:val="es-UY"/>
        </w:rPr>
        <w:t>—</w:t>
      </w:r>
      <w:r>
        <w:rPr>
          <w:lang w:val="es-UY"/>
        </w:rPr>
        <w:t xml:space="preserve"> (1984): </w:t>
      </w:r>
      <w:r w:rsidRPr="00C93130">
        <w:rPr>
          <w:i/>
          <w:lang w:val="es-UY"/>
        </w:rPr>
        <w:t>Uruguay, ¿una sociedad amortiguadora?</w:t>
      </w:r>
      <w:r>
        <w:rPr>
          <w:lang w:val="es-UY"/>
        </w:rPr>
        <w:t xml:space="preserve"> </w:t>
      </w:r>
      <w:r w:rsidRPr="000842F6">
        <w:rPr>
          <w:lang w:val="es-UY"/>
        </w:rPr>
        <w:t>Montevideo</w:t>
      </w:r>
      <w:r>
        <w:rPr>
          <w:lang w:val="es-UY"/>
        </w:rPr>
        <w:t>: Ediciones de la Banda Oriental</w:t>
      </w:r>
      <w:r w:rsidRPr="000842F6">
        <w:rPr>
          <w:lang w:val="es-UY"/>
        </w:rPr>
        <w:t>.</w:t>
      </w:r>
    </w:p>
    <w:p w14:paraId="7EFFC941" w14:textId="77777777" w:rsidR="00FE31C5" w:rsidRPr="000842F6" w:rsidRDefault="00FE31C5" w:rsidP="00FE31C5">
      <w:pPr>
        <w:pStyle w:val="810bibliografadems"/>
        <w:rPr>
          <w:lang w:val="es-UY"/>
        </w:rPr>
      </w:pPr>
      <w:r>
        <w:rPr>
          <w:smallCaps/>
          <w:lang w:val="es-UY"/>
        </w:rPr>
        <w:t>—</w:t>
      </w:r>
      <w:r w:rsidRPr="000842F6">
        <w:rPr>
          <w:lang w:val="es-UY"/>
        </w:rPr>
        <w:t xml:space="preserve"> (1988): </w:t>
      </w:r>
      <w:r w:rsidRPr="00C93130">
        <w:rPr>
          <w:i/>
          <w:iCs/>
          <w:lang w:val="es-UY"/>
        </w:rPr>
        <w:t>Partidos, política y poder en el Uruguay. 1971.</w:t>
      </w:r>
      <w:r w:rsidRPr="00C93130">
        <w:rPr>
          <w:i/>
          <w:lang w:val="es-UY"/>
        </w:rPr>
        <w:t xml:space="preserve"> Coyuntura y </w:t>
      </w:r>
      <w:proofErr w:type="spellStart"/>
      <w:r w:rsidRPr="00C93130">
        <w:rPr>
          <w:i/>
          <w:lang w:val="es-UY"/>
        </w:rPr>
        <w:t>prónostico</w:t>
      </w:r>
      <w:proofErr w:type="spellEnd"/>
      <w:r w:rsidRPr="000842F6">
        <w:rPr>
          <w:lang w:val="es-UY"/>
        </w:rPr>
        <w:t xml:space="preserve">. </w:t>
      </w:r>
      <w:r>
        <w:rPr>
          <w:lang w:val="es-UY"/>
        </w:rPr>
        <w:t xml:space="preserve">Montevideo: </w:t>
      </w:r>
      <w:proofErr w:type="spellStart"/>
      <w:r w:rsidRPr="00C93130">
        <w:rPr>
          <w:smallCaps/>
          <w:lang w:val="es-UY"/>
        </w:rPr>
        <w:t>fhce</w:t>
      </w:r>
      <w:proofErr w:type="spellEnd"/>
      <w:r>
        <w:rPr>
          <w:lang w:val="es-UY"/>
        </w:rPr>
        <w:t>,</w:t>
      </w:r>
      <w:r w:rsidRPr="000842F6">
        <w:rPr>
          <w:lang w:val="es-UY"/>
        </w:rPr>
        <w:t xml:space="preserve"> Udelar.</w:t>
      </w:r>
    </w:p>
    <w:p w14:paraId="35D8BC86" w14:textId="77777777" w:rsidR="00FE31C5" w:rsidRPr="00D15163" w:rsidRDefault="00FE31C5" w:rsidP="00FE31C5">
      <w:pPr>
        <w:pStyle w:val="810bibliografadems"/>
        <w:rPr>
          <w:lang w:val="es-UY"/>
        </w:rPr>
      </w:pPr>
      <w:proofErr w:type="spellStart"/>
      <w:r w:rsidRPr="000842F6">
        <w:rPr>
          <w:smallCaps/>
          <w:lang w:val="es-UY"/>
        </w:rPr>
        <w:t>Relasur</w:t>
      </w:r>
      <w:proofErr w:type="spellEnd"/>
      <w:r w:rsidRPr="000842F6">
        <w:rPr>
          <w:lang w:val="es-UY"/>
        </w:rPr>
        <w:t xml:space="preserve"> (1995): </w:t>
      </w:r>
      <w:r w:rsidRPr="00C93130">
        <w:rPr>
          <w:i/>
          <w:lang w:val="es-UY"/>
        </w:rPr>
        <w:t>Las relaciones laborales en Uruguay</w:t>
      </w:r>
      <w:r>
        <w:rPr>
          <w:i/>
          <w:lang w:val="es-UY"/>
        </w:rPr>
        <w:t xml:space="preserve">. </w:t>
      </w:r>
      <w:r>
        <w:rPr>
          <w:lang w:val="es-UY"/>
        </w:rPr>
        <w:t>Madrid:</w:t>
      </w:r>
      <w:r w:rsidRPr="000842F6">
        <w:rPr>
          <w:lang w:val="es-UY"/>
        </w:rPr>
        <w:t xml:space="preserve"> </w:t>
      </w:r>
      <w:proofErr w:type="spellStart"/>
      <w:r w:rsidRPr="000842F6">
        <w:rPr>
          <w:smallCaps/>
          <w:lang w:val="es-UY"/>
        </w:rPr>
        <w:t>oit</w:t>
      </w:r>
      <w:r>
        <w:rPr>
          <w:lang w:val="es-UY"/>
        </w:rPr>
        <w:noBreakHyphen/>
      </w:r>
      <w:r w:rsidRPr="00590DF2">
        <w:rPr>
          <w:smallCaps/>
          <w:lang w:val="es-UY"/>
        </w:rPr>
        <w:t>mtss</w:t>
      </w:r>
      <w:proofErr w:type="spellEnd"/>
      <w:r w:rsidRPr="00D15163">
        <w:rPr>
          <w:lang w:val="es-UY"/>
        </w:rPr>
        <w:t>.</w:t>
      </w:r>
    </w:p>
    <w:p w14:paraId="56C52889" w14:textId="77777777" w:rsidR="00FE31C5" w:rsidRPr="00D15163" w:rsidRDefault="00FE31C5" w:rsidP="00FE31C5">
      <w:pPr>
        <w:pStyle w:val="810bibliografadems"/>
        <w:rPr>
          <w:lang w:val="es-UY"/>
        </w:rPr>
      </w:pPr>
      <w:r w:rsidRPr="00D15163">
        <w:rPr>
          <w:smallCaps/>
          <w:lang w:val="es-UY"/>
        </w:rPr>
        <w:t>Repetto</w:t>
      </w:r>
      <w:r w:rsidRPr="00D15163">
        <w:rPr>
          <w:lang w:val="es-UY"/>
        </w:rPr>
        <w:t>, F</w:t>
      </w:r>
      <w:r>
        <w:rPr>
          <w:lang w:val="es-UY"/>
        </w:rPr>
        <w:t>.</w:t>
      </w:r>
      <w:r w:rsidRPr="00D15163">
        <w:rPr>
          <w:lang w:val="es-UY"/>
        </w:rPr>
        <w:t xml:space="preserve"> (2004): </w:t>
      </w:r>
      <w:r w:rsidRPr="00C93130">
        <w:rPr>
          <w:i/>
          <w:lang w:val="es-UY"/>
        </w:rPr>
        <w:t>Capacidad Estatal: requisito para el mejoramiento de la Política Social en América Latina</w:t>
      </w:r>
      <w:r w:rsidRPr="00D15163">
        <w:rPr>
          <w:lang w:val="es-UY"/>
        </w:rPr>
        <w:t xml:space="preserve">. </w:t>
      </w:r>
      <w:r>
        <w:rPr>
          <w:lang w:val="es-UY"/>
        </w:rPr>
        <w:t xml:space="preserve">Washington, D. C.: </w:t>
      </w:r>
      <w:proofErr w:type="spellStart"/>
      <w:r w:rsidRPr="00C93130">
        <w:rPr>
          <w:smallCaps/>
          <w:lang w:val="es-UY"/>
        </w:rPr>
        <w:t>bid</w:t>
      </w:r>
      <w:r w:rsidRPr="00D15163">
        <w:rPr>
          <w:lang w:val="es-UY"/>
        </w:rPr>
        <w:noBreakHyphen/>
      </w:r>
      <w:r w:rsidRPr="00C93130">
        <w:rPr>
          <w:smallCaps/>
          <w:lang w:val="es-UY"/>
        </w:rPr>
        <w:t>indes</w:t>
      </w:r>
      <w:proofErr w:type="spellEnd"/>
      <w:r>
        <w:rPr>
          <w:lang w:val="es-UY"/>
        </w:rPr>
        <w:t>.</w:t>
      </w:r>
    </w:p>
    <w:p w14:paraId="64B0F106" w14:textId="77777777" w:rsidR="00FE31C5" w:rsidRPr="000842F6" w:rsidRDefault="00FE31C5" w:rsidP="00FE31C5">
      <w:pPr>
        <w:pStyle w:val="810bibliografadems"/>
        <w:rPr>
          <w:lang w:val="es-UY"/>
        </w:rPr>
      </w:pPr>
      <w:r w:rsidRPr="000842F6">
        <w:rPr>
          <w:smallCaps/>
          <w:lang w:val="es-UY"/>
        </w:rPr>
        <w:t xml:space="preserve">Rodríguez </w:t>
      </w:r>
      <w:proofErr w:type="spellStart"/>
      <w:r w:rsidRPr="000842F6">
        <w:rPr>
          <w:smallCaps/>
          <w:lang w:val="es-UY"/>
        </w:rPr>
        <w:t>Azc</w:t>
      </w:r>
      <w:r>
        <w:rPr>
          <w:smallCaps/>
          <w:lang w:val="es-UY"/>
        </w:rPr>
        <w:t>ú</w:t>
      </w:r>
      <w:r w:rsidRPr="000842F6">
        <w:rPr>
          <w:smallCaps/>
          <w:lang w:val="es-UY"/>
        </w:rPr>
        <w:t>e</w:t>
      </w:r>
      <w:proofErr w:type="spellEnd"/>
      <w:r w:rsidRPr="000842F6">
        <w:rPr>
          <w:lang w:val="es-UY"/>
        </w:rPr>
        <w:t>, Á</w:t>
      </w:r>
      <w:r>
        <w:rPr>
          <w:lang w:val="es-UY"/>
        </w:rPr>
        <w:t>.</w:t>
      </w:r>
      <w:r w:rsidRPr="000842F6">
        <w:rPr>
          <w:lang w:val="es-UY"/>
        </w:rPr>
        <w:t xml:space="preserve"> (2008): «Caracterización y resultados del Diálogo Nacional sobre Seguridad Social»</w:t>
      </w:r>
      <w:r>
        <w:rPr>
          <w:lang w:val="es-UY"/>
        </w:rPr>
        <w:t>.</w:t>
      </w:r>
      <w:r w:rsidRPr="000842F6">
        <w:rPr>
          <w:lang w:val="es-UY"/>
        </w:rPr>
        <w:t xml:space="preserve"> </w:t>
      </w:r>
      <w:r>
        <w:rPr>
          <w:lang w:val="es-UY"/>
        </w:rPr>
        <w:t>E</w:t>
      </w:r>
      <w:r w:rsidRPr="000842F6">
        <w:rPr>
          <w:lang w:val="es-UY"/>
        </w:rPr>
        <w:t xml:space="preserve">n </w:t>
      </w:r>
      <w:r w:rsidRPr="00C93130">
        <w:rPr>
          <w:i/>
          <w:lang w:val="es-UY"/>
        </w:rPr>
        <w:t>Revista de Derecho Laboral</w:t>
      </w:r>
      <w:r>
        <w:rPr>
          <w:lang w:val="es-UY"/>
        </w:rPr>
        <w:t>, n.º </w:t>
      </w:r>
      <w:r w:rsidRPr="000842F6">
        <w:rPr>
          <w:lang w:val="es-UY"/>
        </w:rPr>
        <w:t>230</w:t>
      </w:r>
      <w:r>
        <w:rPr>
          <w:lang w:val="es-UY"/>
        </w:rPr>
        <w:t>.</w:t>
      </w:r>
      <w:r w:rsidRPr="000842F6">
        <w:rPr>
          <w:lang w:val="es-UY"/>
        </w:rPr>
        <w:t xml:space="preserve"> Montevideo.</w:t>
      </w:r>
    </w:p>
    <w:p w14:paraId="731B6A8A" w14:textId="77777777" w:rsidR="00FE31C5" w:rsidRPr="000842F6" w:rsidRDefault="00FE31C5" w:rsidP="00FE31C5">
      <w:pPr>
        <w:pStyle w:val="810bibliografadems"/>
        <w:rPr>
          <w:lang w:val="es-UY"/>
        </w:rPr>
      </w:pPr>
      <w:r w:rsidRPr="000842F6">
        <w:rPr>
          <w:smallCaps/>
          <w:lang w:val="es-UY"/>
        </w:rPr>
        <w:t>Rodríguez</w:t>
      </w:r>
      <w:r w:rsidRPr="000842F6">
        <w:rPr>
          <w:lang w:val="es-UY"/>
        </w:rPr>
        <w:t>, J</w:t>
      </w:r>
      <w:r>
        <w:rPr>
          <w:lang w:val="es-UY"/>
        </w:rPr>
        <w:t>.</w:t>
      </w:r>
      <w:r w:rsidRPr="000842F6">
        <w:rPr>
          <w:lang w:val="es-UY"/>
        </w:rPr>
        <w:t xml:space="preserve"> M</w:t>
      </w:r>
      <w:r>
        <w:rPr>
          <w:lang w:val="es-UY"/>
        </w:rPr>
        <w:t>.</w:t>
      </w:r>
      <w:r w:rsidRPr="000842F6">
        <w:rPr>
          <w:lang w:val="es-UY"/>
        </w:rPr>
        <w:t xml:space="preserve"> (2005): «Hacia una mayor articulación entre las políticas activas y las pasivas». En </w:t>
      </w:r>
      <w:r w:rsidRPr="000842F6">
        <w:rPr>
          <w:i/>
          <w:iCs/>
          <w:lang w:val="es-UY"/>
        </w:rPr>
        <w:t>Uruguay: empleo y protección social. De la crisis al crecimiento.</w:t>
      </w:r>
      <w:r w:rsidRPr="000842F6">
        <w:rPr>
          <w:lang w:val="es-UY"/>
        </w:rPr>
        <w:t xml:space="preserve"> Santiago de Chile</w:t>
      </w:r>
      <w:r>
        <w:rPr>
          <w:lang w:val="es-UY"/>
        </w:rPr>
        <w:t xml:space="preserve">: </w:t>
      </w:r>
      <w:proofErr w:type="spellStart"/>
      <w:r w:rsidRPr="000842F6">
        <w:rPr>
          <w:smallCaps/>
          <w:lang w:val="es-UY"/>
        </w:rPr>
        <w:t>oit</w:t>
      </w:r>
      <w:proofErr w:type="spellEnd"/>
      <w:r w:rsidRPr="000842F6">
        <w:rPr>
          <w:lang w:val="es-UY"/>
        </w:rPr>
        <w:t>.</w:t>
      </w:r>
    </w:p>
    <w:p w14:paraId="7DD31788" w14:textId="77777777" w:rsidR="00FE31C5" w:rsidRPr="000842F6" w:rsidRDefault="00FE31C5" w:rsidP="00FE31C5">
      <w:pPr>
        <w:pStyle w:val="810bibliografadems"/>
        <w:rPr>
          <w:lang w:val="es-UY"/>
        </w:rPr>
      </w:pPr>
      <w:r w:rsidRPr="000842F6">
        <w:rPr>
          <w:smallCaps/>
          <w:lang w:val="es-UY"/>
        </w:rPr>
        <w:t>Rodríguez</w:t>
      </w:r>
      <w:r w:rsidRPr="000842F6">
        <w:rPr>
          <w:lang w:val="es-UY"/>
        </w:rPr>
        <w:t xml:space="preserve">, J. M.; </w:t>
      </w:r>
      <w:proofErr w:type="spellStart"/>
      <w:r w:rsidRPr="000842F6">
        <w:rPr>
          <w:smallCaps/>
          <w:lang w:val="es-UY"/>
        </w:rPr>
        <w:t>Cozzano</w:t>
      </w:r>
      <w:proofErr w:type="spellEnd"/>
      <w:r w:rsidRPr="000842F6">
        <w:rPr>
          <w:lang w:val="es-UY"/>
        </w:rPr>
        <w:t>, B.</w:t>
      </w:r>
      <w:r>
        <w:rPr>
          <w:lang w:val="es-UY"/>
        </w:rPr>
        <w:t>,</w:t>
      </w:r>
      <w:r w:rsidRPr="000842F6">
        <w:rPr>
          <w:lang w:val="es-UY"/>
        </w:rPr>
        <w:t xml:space="preserve"> y </w:t>
      </w:r>
      <w:proofErr w:type="spellStart"/>
      <w:r w:rsidRPr="000842F6">
        <w:rPr>
          <w:smallCaps/>
          <w:lang w:val="es-UY"/>
        </w:rPr>
        <w:t>Mazzuchi</w:t>
      </w:r>
      <w:proofErr w:type="spellEnd"/>
      <w:r w:rsidRPr="000842F6">
        <w:rPr>
          <w:lang w:val="es-UY"/>
        </w:rPr>
        <w:t xml:space="preserve">, G. (2010): </w:t>
      </w:r>
      <w:r w:rsidRPr="00C93130">
        <w:rPr>
          <w:i/>
          <w:lang w:val="es-UY"/>
        </w:rPr>
        <w:t>Relaciones laborales y modelo de desarrollo</w:t>
      </w:r>
      <w:r>
        <w:rPr>
          <w:lang w:val="es-UY"/>
        </w:rPr>
        <w:t xml:space="preserve">. Montevideo: </w:t>
      </w:r>
      <w:proofErr w:type="spellStart"/>
      <w:r w:rsidRPr="001F28BE">
        <w:rPr>
          <w:smallCaps/>
          <w:lang w:val="es-UY"/>
        </w:rPr>
        <w:t>ucu</w:t>
      </w:r>
      <w:proofErr w:type="spellEnd"/>
      <w:r>
        <w:rPr>
          <w:lang w:val="es-UY"/>
        </w:rPr>
        <w:t xml:space="preserve"> –</w:t>
      </w:r>
      <w:r w:rsidRPr="000842F6">
        <w:rPr>
          <w:lang w:val="es-UY"/>
        </w:rPr>
        <w:t xml:space="preserve"> Editorial</w:t>
      </w:r>
      <w:r>
        <w:rPr>
          <w:lang w:val="es-UY"/>
        </w:rPr>
        <w:t xml:space="preserve"> Grupo Magro.</w:t>
      </w:r>
    </w:p>
    <w:p w14:paraId="263AAFB9" w14:textId="77777777" w:rsidR="00FE31C5" w:rsidRPr="000842F6" w:rsidRDefault="00FE31C5" w:rsidP="00FE31C5">
      <w:pPr>
        <w:pStyle w:val="810bibliografadems"/>
        <w:rPr>
          <w:lang w:val="es-UY"/>
        </w:rPr>
      </w:pPr>
      <w:proofErr w:type="spellStart"/>
      <w:r w:rsidRPr="000842F6">
        <w:rPr>
          <w:smallCaps/>
          <w:lang w:val="es-UY"/>
        </w:rPr>
        <w:t>Rosembaum</w:t>
      </w:r>
      <w:proofErr w:type="spellEnd"/>
      <w:r w:rsidRPr="000842F6">
        <w:rPr>
          <w:lang w:val="es-UY"/>
        </w:rPr>
        <w:t xml:space="preserve">, J. (2006): «Conflictos colectivos que </w:t>
      </w:r>
      <w:proofErr w:type="spellStart"/>
      <w:r w:rsidRPr="000842F6">
        <w:rPr>
          <w:lang w:val="es-UY"/>
        </w:rPr>
        <w:t>suponene</w:t>
      </w:r>
      <w:proofErr w:type="spellEnd"/>
      <w:r w:rsidRPr="000842F6">
        <w:rPr>
          <w:lang w:val="es-UY"/>
        </w:rPr>
        <w:t xml:space="preserve"> modalidades de gestión autodeterminadas por los trabajadores». </w:t>
      </w:r>
      <w:r>
        <w:rPr>
          <w:lang w:val="es-UY"/>
        </w:rPr>
        <w:t xml:space="preserve">En </w:t>
      </w:r>
      <w:r w:rsidRPr="00C93130">
        <w:rPr>
          <w:i/>
          <w:lang w:val="es-UY"/>
        </w:rPr>
        <w:t>Revista de Relaciones Laborales</w:t>
      </w:r>
      <w:r>
        <w:rPr>
          <w:lang w:val="es-UY"/>
        </w:rPr>
        <w:t>, n.º </w:t>
      </w:r>
      <w:r w:rsidRPr="000842F6">
        <w:rPr>
          <w:lang w:val="es-UY"/>
        </w:rPr>
        <w:t>8. Montevideo.</w:t>
      </w:r>
    </w:p>
    <w:p w14:paraId="347414AA" w14:textId="77777777" w:rsidR="00FE31C5" w:rsidRPr="000842F6" w:rsidRDefault="00FE31C5" w:rsidP="00FE31C5">
      <w:pPr>
        <w:pStyle w:val="810bibliografadems"/>
        <w:rPr>
          <w:lang w:val="es-UY"/>
        </w:rPr>
      </w:pPr>
      <w:r>
        <w:rPr>
          <w:smallCaps/>
          <w:lang w:val="es-UY"/>
        </w:rPr>
        <w:t>—</w:t>
      </w:r>
      <w:r w:rsidRPr="000842F6">
        <w:rPr>
          <w:lang w:val="es-UY"/>
        </w:rPr>
        <w:t xml:space="preserve"> (2009): «Negociación colectiva y Consejos de Salarios en un nuevo contexto de regulación». </w:t>
      </w:r>
      <w:r>
        <w:rPr>
          <w:lang w:val="es-UY"/>
        </w:rPr>
        <w:t xml:space="preserve">En </w:t>
      </w:r>
      <w:r w:rsidRPr="00C93130">
        <w:rPr>
          <w:i/>
          <w:lang w:val="es-UY"/>
        </w:rPr>
        <w:t>Revista Jurídica Regional Norte</w:t>
      </w:r>
      <w:r>
        <w:rPr>
          <w:lang w:val="es-UY"/>
        </w:rPr>
        <w:t>, n.º </w:t>
      </w:r>
      <w:r w:rsidRPr="000842F6">
        <w:rPr>
          <w:lang w:val="es-UY"/>
        </w:rPr>
        <w:t xml:space="preserve">4 </w:t>
      </w:r>
      <w:r>
        <w:rPr>
          <w:lang w:val="es-UY"/>
        </w:rPr>
        <w:t>(</w:t>
      </w:r>
      <w:r w:rsidRPr="000842F6">
        <w:rPr>
          <w:lang w:val="es-UY"/>
        </w:rPr>
        <w:t>noviembre</w:t>
      </w:r>
      <w:r>
        <w:rPr>
          <w:lang w:val="es-UY"/>
        </w:rPr>
        <w:t>)</w:t>
      </w:r>
      <w:r w:rsidRPr="000842F6">
        <w:rPr>
          <w:lang w:val="es-UY"/>
        </w:rPr>
        <w:t xml:space="preserve">. </w:t>
      </w:r>
      <w:r>
        <w:rPr>
          <w:lang w:val="es-UY"/>
        </w:rPr>
        <w:t xml:space="preserve">Montevideo: </w:t>
      </w:r>
      <w:r w:rsidRPr="000842F6">
        <w:rPr>
          <w:lang w:val="es-UY"/>
        </w:rPr>
        <w:t>Udelar.</w:t>
      </w:r>
    </w:p>
    <w:p w14:paraId="64498A08" w14:textId="77777777" w:rsidR="00FE31C5" w:rsidRPr="000842F6" w:rsidRDefault="00FE31C5" w:rsidP="00FE31C5">
      <w:pPr>
        <w:pStyle w:val="810bibliografadems"/>
        <w:rPr>
          <w:lang w:val="es-UY"/>
        </w:rPr>
      </w:pPr>
      <w:r w:rsidRPr="0065090C">
        <w:rPr>
          <w:smallCaps/>
          <w:lang w:val="es-UY"/>
        </w:rPr>
        <w:t>Ruffini</w:t>
      </w:r>
      <w:r w:rsidRPr="0065090C">
        <w:rPr>
          <w:lang w:val="es-UY"/>
        </w:rPr>
        <w:t xml:space="preserve">, M., y </w:t>
      </w:r>
      <w:proofErr w:type="spellStart"/>
      <w:r w:rsidRPr="0065090C">
        <w:rPr>
          <w:smallCaps/>
          <w:lang w:val="es-UY"/>
        </w:rPr>
        <w:t>Salomon</w:t>
      </w:r>
      <w:proofErr w:type="spellEnd"/>
      <w:r w:rsidRPr="0065090C">
        <w:rPr>
          <w:lang w:val="es-UY"/>
        </w:rPr>
        <w:t>, A. (</w:t>
      </w:r>
      <w:proofErr w:type="spellStart"/>
      <w:r w:rsidRPr="0065090C">
        <w:rPr>
          <w:lang w:val="es-UY"/>
        </w:rPr>
        <w:t>comps</w:t>
      </w:r>
      <w:proofErr w:type="spellEnd"/>
      <w:r w:rsidRPr="0065090C">
        <w:rPr>
          <w:lang w:val="es-UY"/>
        </w:rPr>
        <w:t xml:space="preserve">.) </w:t>
      </w:r>
      <w:r w:rsidRPr="000842F6">
        <w:rPr>
          <w:lang w:val="es-UY"/>
        </w:rPr>
        <w:t xml:space="preserve">(2014): </w:t>
      </w:r>
      <w:r w:rsidRPr="00C93130">
        <w:rPr>
          <w:i/>
          <w:lang w:val="es-UY"/>
        </w:rPr>
        <w:t>Estado, políticas públicas y ciudadanía en el mundo rural</w:t>
      </w:r>
      <w:r w:rsidRPr="000842F6">
        <w:rPr>
          <w:lang w:val="es-UY"/>
        </w:rPr>
        <w:t>.</w:t>
      </w:r>
      <w:r>
        <w:rPr>
          <w:lang w:val="es-UY"/>
        </w:rPr>
        <w:t xml:space="preserve"> Buenos Aires:</w:t>
      </w:r>
      <w:r w:rsidRPr="000842F6">
        <w:rPr>
          <w:lang w:val="es-UY"/>
        </w:rPr>
        <w:t xml:space="preserve"> Imago </w:t>
      </w:r>
      <w:proofErr w:type="spellStart"/>
      <w:r w:rsidRPr="000842F6">
        <w:rPr>
          <w:lang w:val="es-UY"/>
        </w:rPr>
        <w:t>Mundi</w:t>
      </w:r>
      <w:proofErr w:type="spellEnd"/>
      <w:r w:rsidRPr="000842F6">
        <w:rPr>
          <w:lang w:val="es-UY"/>
        </w:rPr>
        <w:t>.</w:t>
      </w:r>
    </w:p>
    <w:p w14:paraId="744151A9" w14:textId="77777777" w:rsidR="00FE31C5" w:rsidRPr="000842F6" w:rsidRDefault="00FE31C5" w:rsidP="00FE31C5">
      <w:pPr>
        <w:pStyle w:val="810bibliografadems"/>
        <w:rPr>
          <w:lang w:val="es-UY"/>
        </w:rPr>
      </w:pPr>
      <w:r w:rsidRPr="000842F6">
        <w:rPr>
          <w:smallCaps/>
          <w:lang w:val="es-UY"/>
        </w:rPr>
        <w:t>Sabatier</w:t>
      </w:r>
      <w:r w:rsidRPr="000842F6">
        <w:rPr>
          <w:lang w:val="es-UY"/>
        </w:rPr>
        <w:t xml:space="preserve">, P. A. (ed.) (2010): </w:t>
      </w:r>
      <w:r w:rsidRPr="00C93130">
        <w:rPr>
          <w:i/>
          <w:lang w:val="es-UY"/>
        </w:rPr>
        <w:t>Teorías del proceso de las políticas públicas</w:t>
      </w:r>
      <w:r w:rsidRPr="000842F6">
        <w:rPr>
          <w:lang w:val="es-UY"/>
        </w:rPr>
        <w:t xml:space="preserve">. </w:t>
      </w:r>
      <w:r>
        <w:rPr>
          <w:lang w:val="es-UY"/>
        </w:rPr>
        <w:t xml:space="preserve">Buenos Aires: </w:t>
      </w:r>
      <w:r w:rsidRPr="000842F6">
        <w:rPr>
          <w:lang w:val="es-UY"/>
        </w:rPr>
        <w:t>Jef</w:t>
      </w:r>
      <w:r>
        <w:rPr>
          <w:lang w:val="es-UY"/>
        </w:rPr>
        <w:t>atura de Gabinete de Ministros.</w:t>
      </w:r>
    </w:p>
    <w:p w14:paraId="08E6AACC" w14:textId="77777777" w:rsidR="00FE31C5" w:rsidRPr="00D15163" w:rsidRDefault="00FE31C5" w:rsidP="00FE31C5">
      <w:pPr>
        <w:pStyle w:val="810bibliografadems"/>
        <w:rPr>
          <w:lang w:val="es-UY"/>
        </w:rPr>
      </w:pPr>
      <w:r w:rsidRPr="000842F6">
        <w:rPr>
          <w:smallCaps/>
          <w:lang w:val="es-UY"/>
        </w:rPr>
        <w:t>Samaniego</w:t>
      </w:r>
      <w:r w:rsidRPr="000842F6">
        <w:rPr>
          <w:lang w:val="es-UY"/>
        </w:rPr>
        <w:t xml:space="preserve">, N. (2002): </w:t>
      </w:r>
      <w:r w:rsidRPr="00C93130">
        <w:rPr>
          <w:i/>
          <w:lang w:val="es-UY"/>
        </w:rPr>
        <w:t>Las políticas de mercado de trabajo y su evolución en América Latina</w:t>
      </w:r>
      <w:r w:rsidRPr="000842F6">
        <w:rPr>
          <w:lang w:val="es-UY"/>
        </w:rPr>
        <w:t xml:space="preserve">. </w:t>
      </w:r>
      <w:r w:rsidRPr="00D15163">
        <w:rPr>
          <w:lang w:val="es-UY"/>
        </w:rPr>
        <w:t xml:space="preserve">Serie Macroeconomía del </w:t>
      </w:r>
      <w:r>
        <w:rPr>
          <w:lang w:val="es-UY"/>
        </w:rPr>
        <w:t>D</w:t>
      </w:r>
      <w:r w:rsidRPr="00D15163">
        <w:rPr>
          <w:lang w:val="es-UY"/>
        </w:rPr>
        <w:t>esarrollo. Santiago de Chile</w:t>
      </w:r>
      <w:r>
        <w:rPr>
          <w:lang w:val="es-UY"/>
        </w:rPr>
        <w:t xml:space="preserve">: </w:t>
      </w:r>
      <w:proofErr w:type="spellStart"/>
      <w:r>
        <w:rPr>
          <w:smallCaps/>
          <w:lang w:val="es-UY"/>
        </w:rPr>
        <w:t>cepal</w:t>
      </w:r>
      <w:proofErr w:type="spellEnd"/>
      <w:r w:rsidRPr="00D15163">
        <w:rPr>
          <w:lang w:val="es-UY"/>
        </w:rPr>
        <w:t>.</w:t>
      </w:r>
    </w:p>
    <w:p w14:paraId="143304E4" w14:textId="77777777" w:rsidR="00FE31C5" w:rsidRPr="0065090C" w:rsidRDefault="00FE31C5" w:rsidP="00FE31C5">
      <w:pPr>
        <w:pStyle w:val="810bibliografadems"/>
        <w:rPr>
          <w:lang w:val="es-UY"/>
        </w:rPr>
      </w:pPr>
      <w:r w:rsidRPr="00D15163">
        <w:rPr>
          <w:smallCaps/>
          <w:lang w:val="es-UY"/>
        </w:rPr>
        <w:lastRenderedPageBreak/>
        <w:t>Sanguinetti</w:t>
      </w:r>
      <w:r w:rsidRPr="00D15163">
        <w:rPr>
          <w:lang w:val="es-UY"/>
        </w:rPr>
        <w:t>, J</w:t>
      </w:r>
      <w:r>
        <w:rPr>
          <w:lang w:val="es-UY"/>
        </w:rPr>
        <w:t>.</w:t>
      </w:r>
      <w:r w:rsidRPr="00D15163">
        <w:rPr>
          <w:lang w:val="es-UY"/>
        </w:rPr>
        <w:t xml:space="preserve"> M</w:t>
      </w:r>
      <w:r>
        <w:rPr>
          <w:lang w:val="es-UY"/>
        </w:rPr>
        <w:t>.</w:t>
      </w:r>
      <w:r w:rsidRPr="00D15163">
        <w:rPr>
          <w:lang w:val="es-UY"/>
        </w:rPr>
        <w:t xml:space="preserve"> (2012): </w:t>
      </w:r>
      <w:r w:rsidRPr="00C93130">
        <w:rPr>
          <w:i/>
          <w:lang w:val="es-UY"/>
        </w:rPr>
        <w:t>La reconquista. Proceso de la restauración democrática en Uruguay (1980</w:t>
      </w:r>
      <w:r w:rsidRPr="00C93130">
        <w:rPr>
          <w:i/>
          <w:lang w:val="es-UY"/>
        </w:rPr>
        <w:noBreakHyphen/>
        <w:t>1990)</w:t>
      </w:r>
      <w:r w:rsidRPr="00C93130">
        <w:rPr>
          <w:lang w:val="es-UY"/>
        </w:rPr>
        <w:t xml:space="preserve">. </w:t>
      </w:r>
      <w:r w:rsidRPr="0065090C">
        <w:rPr>
          <w:lang w:val="es-UY"/>
        </w:rPr>
        <w:t>Montevideo: Taurus.</w:t>
      </w:r>
    </w:p>
    <w:p w14:paraId="044F5BD3" w14:textId="77777777" w:rsidR="00FE31C5" w:rsidRDefault="00FE31C5" w:rsidP="00FE31C5">
      <w:pPr>
        <w:pStyle w:val="810bibliografadems"/>
      </w:pPr>
      <w:r w:rsidRPr="0065090C">
        <w:rPr>
          <w:smallCaps/>
          <w:lang w:val="es-UY"/>
        </w:rPr>
        <w:t>Sanguinetti</w:t>
      </w:r>
      <w:r w:rsidRPr="0065090C">
        <w:rPr>
          <w:lang w:val="es-UY"/>
        </w:rPr>
        <w:t xml:space="preserve">, P., y </w:t>
      </w:r>
      <w:proofErr w:type="spellStart"/>
      <w:r w:rsidRPr="0065090C">
        <w:rPr>
          <w:smallCaps/>
          <w:lang w:val="es-UY"/>
        </w:rPr>
        <w:t>Brassiolo</w:t>
      </w:r>
      <w:proofErr w:type="spellEnd"/>
      <w:r w:rsidRPr="0065090C">
        <w:rPr>
          <w:lang w:val="es-UY"/>
        </w:rPr>
        <w:t>, P. (</w:t>
      </w:r>
      <w:proofErr w:type="spellStart"/>
      <w:r w:rsidRPr="0065090C">
        <w:rPr>
          <w:lang w:val="es-UY"/>
        </w:rPr>
        <w:t>coords</w:t>
      </w:r>
      <w:proofErr w:type="spellEnd"/>
      <w:r w:rsidRPr="0065090C">
        <w:rPr>
          <w:lang w:val="es-UY"/>
        </w:rPr>
        <w:t xml:space="preserve">.) </w:t>
      </w:r>
      <w:r w:rsidRPr="000842F6">
        <w:rPr>
          <w:lang w:val="es-UY"/>
        </w:rPr>
        <w:t xml:space="preserve">(2015): </w:t>
      </w:r>
      <w:r w:rsidRPr="00C93130">
        <w:rPr>
          <w:i/>
          <w:lang w:val="es-UY"/>
        </w:rPr>
        <w:t>Un Estado más efectivo: capacidades para el diseño, la implementación y el aprendizaje de políticas públicas</w:t>
      </w:r>
      <w:r w:rsidRPr="000842F6">
        <w:rPr>
          <w:lang w:val="es-UY"/>
        </w:rPr>
        <w:t xml:space="preserve">. </w:t>
      </w:r>
      <w:r w:rsidRPr="00BC7633">
        <w:t>Buenos Aires</w:t>
      </w:r>
      <w:r>
        <w:t xml:space="preserve">: </w:t>
      </w:r>
      <w:r>
        <w:rPr>
          <w:smallCaps/>
        </w:rPr>
        <w:t>caf</w:t>
      </w:r>
      <w:r>
        <w:t>.</w:t>
      </w:r>
    </w:p>
    <w:p w14:paraId="73825B95" w14:textId="77777777" w:rsidR="00FE31C5" w:rsidRDefault="00FE31C5" w:rsidP="00FE31C5">
      <w:pPr>
        <w:pStyle w:val="810bibliografadems"/>
      </w:pPr>
      <w:r w:rsidRPr="00D15163">
        <w:rPr>
          <w:smallCaps/>
        </w:rPr>
        <w:t>Senatore</w:t>
      </w:r>
      <w:r w:rsidRPr="00217C67">
        <w:t>, L</w:t>
      </w:r>
      <w:r>
        <w:t>.</w:t>
      </w:r>
      <w:r w:rsidRPr="00217C67">
        <w:t xml:space="preserve"> (2008</w:t>
      </w:r>
      <w:r w:rsidRPr="000842F6">
        <w:rPr>
          <w:i/>
        </w:rPr>
        <w:t>a</w:t>
      </w:r>
      <w:r w:rsidRPr="00217C67">
        <w:t>)</w:t>
      </w:r>
      <w:r>
        <w:t>:</w:t>
      </w:r>
      <w:r w:rsidRPr="00217C67">
        <w:t xml:space="preserve"> </w:t>
      </w:r>
      <w:r>
        <w:t>«</w:t>
      </w:r>
      <w:r w:rsidRPr="00217C67">
        <w:t>Políticas Públicas Laborales y Sindicalismo</w:t>
      </w:r>
      <w:r>
        <w:t>.</w:t>
      </w:r>
      <w:r w:rsidRPr="00217C67">
        <w:t xml:space="preserve"> Uruguay 1992</w:t>
      </w:r>
      <w:r>
        <w:noBreakHyphen/>
      </w:r>
      <w:r w:rsidRPr="00217C67">
        <w:t>2007</w:t>
      </w:r>
      <w:r>
        <w:t>»</w:t>
      </w:r>
      <w:r w:rsidRPr="00217C67">
        <w:t>.</w:t>
      </w:r>
      <w:r>
        <w:t xml:space="preserve"> </w:t>
      </w:r>
      <w:r w:rsidRPr="00217C67">
        <w:t xml:space="preserve">Documento de </w:t>
      </w:r>
      <w:r>
        <w:t>t</w:t>
      </w:r>
      <w:r w:rsidRPr="00217C67">
        <w:t>rabajo 53</w:t>
      </w:r>
      <w:r>
        <w:t>.</w:t>
      </w:r>
      <w:r w:rsidRPr="00217C67">
        <w:t xml:space="preserve"> </w:t>
      </w:r>
      <w:r>
        <w:t xml:space="preserve">Montevideo: </w:t>
      </w:r>
      <w:r w:rsidRPr="00C93130">
        <w:rPr>
          <w:smallCaps/>
        </w:rPr>
        <w:t>dcp</w:t>
      </w:r>
      <w:r>
        <w:t xml:space="preserve">, </w:t>
      </w:r>
      <w:r w:rsidRPr="00C93130">
        <w:rPr>
          <w:smallCaps/>
        </w:rPr>
        <w:t>fcs</w:t>
      </w:r>
      <w:r>
        <w:t>, Udelar</w:t>
      </w:r>
      <w:r w:rsidRPr="00217C67">
        <w:t>.</w:t>
      </w:r>
    </w:p>
    <w:p w14:paraId="6B004A3A" w14:textId="77777777" w:rsidR="00FE31C5" w:rsidRPr="00C93130" w:rsidRDefault="00FE31C5" w:rsidP="00FE31C5">
      <w:pPr>
        <w:pStyle w:val="810bibliografadems"/>
        <w:rPr>
          <w:lang w:val="es-UY"/>
        </w:rPr>
      </w:pPr>
      <w:r>
        <w:rPr>
          <w:smallCaps/>
          <w:lang w:val="es-UY"/>
        </w:rPr>
        <w:t>—</w:t>
      </w:r>
      <w:r w:rsidRPr="000842F6">
        <w:rPr>
          <w:lang w:val="es-UY"/>
        </w:rPr>
        <w:t xml:space="preserve"> (2008</w:t>
      </w:r>
      <w:r w:rsidRPr="000842F6">
        <w:rPr>
          <w:i/>
          <w:lang w:val="es-UY"/>
        </w:rPr>
        <w:t>b</w:t>
      </w:r>
      <w:r w:rsidRPr="000842F6">
        <w:rPr>
          <w:lang w:val="es-UY"/>
        </w:rPr>
        <w:t xml:space="preserve">): «Acerca de los cambios institucionales y normativos de la política laboral y su impacto sobre el sujeto sindical. </w:t>
      </w:r>
      <w:r w:rsidRPr="00C93130">
        <w:rPr>
          <w:lang w:val="es-UY"/>
        </w:rPr>
        <w:t>El caso de Uruguay en el período 2005</w:t>
      </w:r>
      <w:r w:rsidRPr="00C93130">
        <w:rPr>
          <w:lang w:val="es-UY"/>
        </w:rPr>
        <w:noBreakHyphen/>
        <w:t>2007»</w:t>
      </w:r>
      <w:r>
        <w:rPr>
          <w:lang w:val="es-UY"/>
        </w:rPr>
        <w:t>.</w:t>
      </w:r>
      <w:r w:rsidRPr="00C93130">
        <w:rPr>
          <w:lang w:val="es-UY"/>
        </w:rPr>
        <w:t xml:space="preserve"> Aula </w:t>
      </w:r>
      <w:r>
        <w:rPr>
          <w:lang w:val="es-UY"/>
        </w:rPr>
        <w:t>V</w:t>
      </w:r>
      <w:r w:rsidRPr="00C93130">
        <w:rPr>
          <w:lang w:val="es-UY"/>
        </w:rPr>
        <w:t>irtual</w:t>
      </w:r>
      <w:r>
        <w:rPr>
          <w:lang w:val="es-UY"/>
        </w:rPr>
        <w:t>,</w:t>
      </w:r>
      <w:r w:rsidRPr="00C93130">
        <w:rPr>
          <w:lang w:val="es-UY"/>
        </w:rPr>
        <w:t xml:space="preserve"> </w:t>
      </w:r>
      <w:r>
        <w:rPr>
          <w:lang w:val="es-UY"/>
        </w:rPr>
        <w:t>n.º </w:t>
      </w:r>
      <w:r w:rsidRPr="00C93130">
        <w:rPr>
          <w:lang w:val="es-UY"/>
        </w:rPr>
        <w:t>592</w:t>
      </w:r>
      <w:r>
        <w:rPr>
          <w:lang w:val="es-UY"/>
        </w:rPr>
        <w:t>.</w:t>
      </w:r>
      <w:r w:rsidRPr="00C93130">
        <w:rPr>
          <w:lang w:val="es-UY"/>
        </w:rPr>
        <w:t xml:space="preserve"> </w:t>
      </w:r>
      <w:proofErr w:type="spellStart"/>
      <w:r w:rsidRPr="00C93130">
        <w:rPr>
          <w:smallCaps/>
          <w:lang w:val="es-UY"/>
        </w:rPr>
        <w:t>clacso</w:t>
      </w:r>
      <w:proofErr w:type="spellEnd"/>
      <w:r w:rsidRPr="00C93130">
        <w:rPr>
          <w:lang w:val="es-UY"/>
        </w:rPr>
        <w:t xml:space="preserve">: </w:t>
      </w:r>
      <w:r w:rsidRPr="00C93130">
        <w:rPr>
          <w:iCs/>
          <w:lang w:val="es-UY"/>
        </w:rPr>
        <w:t>Debates sobre los estudios del trabajo</w:t>
      </w:r>
      <w:r w:rsidRPr="00C93130">
        <w:rPr>
          <w:i/>
          <w:iCs/>
          <w:lang w:val="es-UY"/>
        </w:rPr>
        <w:t xml:space="preserve">. </w:t>
      </w:r>
      <w:r>
        <w:rPr>
          <w:iCs/>
          <w:lang w:val="es-UY"/>
        </w:rPr>
        <w:t>Disponible en: ‹</w:t>
      </w:r>
      <w:r w:rsidRPr="00C93130">
        <w:rPr>
          <w:lang w:val="es-UY"/>
        </w:rPr>
        <w:t>dedicaciontotal.udelar.edu.uy</w:t>
      </w:r>
      <w:r>
        <w:rPr>
          <w:lang w:val="es-UY"/>
        </w:rPr>
        <w:t>›.</w:t>
      </w:r>
    </w:p>
    <w:p w14:paraId="052C90E1" w14:textId="77777777" w:rsidR="00FE31C5" w:rsidRPr="000842F6" w:rsidRDefault="00FE31C5" w:rsidP="00FE31C5">
      <w:pPr>
        <w:pStyle w:val="810bibliografadems"/>
        <w:rPr>
          <w:lang w:val="es-UY"/>
        </w:rPr>
      </w:pPr>
      <w:proofErr w:type="spellStart"/>
      <w:r w:rsidRPr="000842F6">
        <w:rPr>
          <w:smallCaps/>
          <w:lang w:val="es-UY"/>
        </w:rPr>
        <w:t>Senatore</w:t>
      </w:r>
      <w:proofErr w:type="spellEnd"/>
      <w:r w:rsidRPr="000842F6">
        <w:rPr>
          <w:lang w:val="es-UY"/>
        </w:rPr>
        <w:t xml:space="preserve">, L., y </w:t>
      </w:r>
      <w:proofErr w:type="spellStart"/>
      <w:r w:rsidRPr="000842F6">
        <w:rPr>
          <w:smallCaps/>
          <w:lang w:val="es-UY"/>
        </w:rPr>
        <w:t>Vignolo</w:t>
      </w:r>
      <w:proofErr w:type="spellEnd"/>
      <w:r w:rsidRPr="000842F6">
        <w:rPr>
          <w:lang w:val="es-UY"/>
        </w:rPr>
        <w:t xml:space="preserve">, A. (2011): «El rol del Estado en la negociación colectiva laboral. </w:t>
      </w:r>
      <w:r w:rsidRPr="00C93130">
        <w:rPr>
          <w:lang w:val="es-UY"/>
        </w:rPr>
        <w:t xml:space="preserve">Un estudio comparado de los modelos </w:t>
      </w:r>
      <w:r w:rsidRPr="0065090C">
        <w:rPr>
          <w:lang w:val="es-UY"/>
        </w:rPr>
        <w:t xml:space="preserve">tripartitos de Argentina y Uruguay. </w:t>
      </w:r>
      <w:r w:rsidRPr="000842F6">
        <w:rPr>
          <w:lang w:val="es-UY"/>
        </w:rPr>
        <w:t>Período 2003</w:t>
      </w:r>
      <w:r w:rsidRPr="000842F6">
        <w:rPr>
          <w:lang w:val="es-UY"/>
        </w:rPr>
        <w:noBreakHyphen/>
        <w:t>2010». Ponencia en</w:t>
      </w:r>
      <w:r>
        <w:rPr>
          <w:lang w:val="es-UY"/>
        </w:rPr>
        <w:t xml:space="preserve"> el</w:t>
      </w:r>
      <w:r w:rsidRPr="000842F6">
        <w:rPr>
          <w:lang w:val="es-UY"/>
        </w:rPr>
        <w:t xml:space="preserve"> X Congreso Nacional de Ciencia Política</w:t>
      </w:r>
      <w:r>
        <w:rPr>
          <w:lang w:val="es-UY"/>
        </w:rPr>
        <w:t xml:space="preserve">. Buenos Aires: </w:t>
      </w:r>
      <w:proofErr w:type="spellStart"/>
      <w:r w:rsidRPr="00C93130">
        <w:rPr>
          <w:smallCaps/>
          <w:lang w:val="es-UY"/>
        </w:rPr>
        <w:t>saap</w:t>
      </w:r>
      <w:proofErr w:type="spellEnd"/>
      <w:r>
        <w:rPr>
          <w:lang w:val="es-UY"/>
        </w:rPr>
        <w:t>.</w:t>
      </w:r>
    </w:p>
    <w:p w14:paraId="19BEBA51" w14:textId="77777777" w:rsidR="00FE31C5" w:rsidRPr="00D15163" w:rsidRDefault="00FE31C5" w:rsidP="00FE31C5">
      <w:pPr>
        <w:pStyle w:val="810bibliografadems"/>
        <w:rPr>
          <w:lang w:val="es-UY"/>
        </w:rPr>
      </w:pPr>
      <w:proofErr w:type="spellStart"/>
      <w:r w:rsidRPr="000842F6">
        <w:rPr>
          <w:smallCaps/>
          <w:lang w:val="es-UY"/>
        </w:rPr>
        <w:t>Senatore</w:t>
      </w:r>
      <w:proofErr w:type="spellEnd"/>
      <w:r w:rsidRPr="000842F6">
        <w:rPr>
          <w:lang w:val="es-UY"/>
        </w:rPr>
        <w:t xml:space="preserve">, L., y </w:t>
      </w:r>
      <w:r w:rsidRPr="000842F6">
        <w:rPr>
          <w:smallCaps/>
          <w:lang w:val="es-UY"/>
        </w:rPr>
        <w:t>Méndez</w:t>
      </w:r>
      <w:r w:rsidRPr="000842F6">
        <w:rPr>
          <w:lang w:val="es-UY"/>
        </w:rPr>
        <w:t>, G. (2009): «Las relaciones laborales en el bienio n</w:t>
      </w:r>
      <w:r w:rsidRPr="000842F6">
        <w:rPr>
          <w:lang w:val="es-UY"/>
        </w:rPr>
        <w:noBreakHyphen/>
        <w:t>2009»</w:t>
      </w:r>
      <w:r>
        <w:rPr>
          <w:lang w:val="es-UY"/>
        </w:rPr>
        <w:t>.</w:t>
      </w:r>
      <w:r w:rsidRPr="000842F6">
        <w:rPr>
          <w:lang w:val="es-UY"/>
        </w:rPr>
        <w:t xml:space="preserve"> </w:t>
      </w:r>
      <w:r>
        <w:rPr>
          <w:lang w:val="es-UY"/>
        </w:rPr>
        <w:t>E</w:t>
      </w:r>
      <w:r w:rsidRPr="000842F6">
        <w:rPr>
          <w:lang w:val="es-UY"/>
        </w:rPr>
        <w:t xml:space="preserve">n Informe de Coyuntura: </w:t>
      </w:r>
      <w:r w:rsidRPr="000842F6">
        <w:rPr>
          <w:i/>
          <w:iCs/>
          <w:lang w:val="es-UY"/>
        </w:rPr>
        <w:t>Encrucijada 2010: la política uruguaya a prueba</w:t>
      </w:r>
      <w:r w:rsidRPr="000842F6">
        <w:rPr>
          <w:lang w:val="es-UY"/>
        </w:rPr>
        <w:t>.</w:t>
      </w:r>
      <w:r>
        <w:rPr>
          <w:lang w:val="es-UY"/>
        </w:rPr>
        <w:t xml:space="preserve"> Montevideo:</w:t>
      </w:r>
      <w:r w:rsidRPr="000842F6">
        <w:rPr>
          <w:lang w:val="es-UY"/>
        </w:rPr>
        <w:t xml:space="preserve"> </w:t>
      </w:r>
      <w:proofErr w:type="spellStart"/>
      <w:r w:rsidRPr="00120DCC">
        <w:rPr>
          <w:smallCaps/>
          <w:lang w:val="es-UY"/>
        </w:rPr>
        <w:t>icp</w:t>
      </w:r>
      <w:proofErr w:type="spellEnd"/>
      <w:r w:rsidRPr="00D15163">
        <w:rPr>
          <w:lang w:val="es-UY"/>
        </w:rPr>
        <w:t xml:space="preserve">, </w:t>
      </w:r>
      <w:proofErr w:type="spellStart"/>
      <w:r w:rsidRPr="00120DCC">
        <w:rPr>
          <w:smallCaps/>
          <w:lang w:val="es-UY"/>
        </w:rPr>
        <w:t>fcs</w:t>
      </w:r>
      <w:proofErr w:type="spellEnd"/>
      <w:r w:rsidRPr="00D15163">
        <w:rPr>
          <w:lang w:val="es-UY"/>
        </w:rPr>
        <w:t>, Udelar.</w:t>
      </w:r>
    </w:p>
    <w:p w14:paraId="44FE8034" w14:textId="77777777" w:rsidR="00FE31C5" w:rsidRPr="00D15163" w:rsidRDefault="00FE31C5" w:rsidP="00FE31C5">
      <w:pPr>
        <w:pStyle w:val="810bibliografadems"/>
        <w:rPr>
          <w:lang w:val="es-UY"/>
        </w:rPr>
      </w:pPr>
      <w:proofErr w:type="spellStart"/>
      <w:r w:rsidRPr="00D15163">
        <w:rPr>
          <w:smallCaps/>
          <w:lang w:val="es-UY"/>
        </w:rPr>
        <w:t>Senatore</w:t>
      </w:r>
      <w:proofErr w:type="spellEnd"/>
      <w:r w:rsidRPr="00D15163">
        <w:rPr>
          <w:lang w:val="es-UY"/>
        </w:rPr>
        <w:t>, L.</w:t>
      </w:r>
      <w:r>
        <w:rPr>
          <w:lang w:val="es-UY"/>
        </w:rPr>
        <w:t>, y</w:t>
      </w:r>
      <w:r w:rsidRPr="00D15163">
        <w:rPr>
          <w:lang w:val="es-UY"/>
        </w:rPr>
        <w:t xml:space="preserve"> </w:t>
      </w:r>
      <w:proofErr w:type="spellStart"/>
      <w:r w:rsidRPr="00D15163">
        <w:rPr>
          <w:smallCaps/>
          <w:lang w:val="es-UY"/>
        </w:rPr>
        <w:t>Yaffé</w:t>
      </w:r>
      <w:proofErr w:type="spellEnd"/>
      <w:r w:rsidRPr="00D15163">
        <w:rPr>
          <w:smallCaps/>
          <w:lang w:val="es-UY"/>
        </w:rPr>
        <w:t>,</w:t>
      </w:r>
      <w:r w:rsidRPr="00D15163">
        <w:rPr>
          <w:lang w:val="es-UY"/>
        </w:rPr>
        <w:t xml:space="preserve"> J. (2005): «Los sindicatos uruguayos ante el primer gobierno de izquierda»</w:t>
      </w:r>
      <w:r>
        <w:rPr>
          <w:lang w:val="es-UY"/>
        </w:rPr>
        <w:t>.</w:t>
      </w:r>
      <w:r w:rsidRPr="00D15163">
        <w:rPr>
          <w:lang w:val="es-UY"/>
        </w:rPr>
        <w:t xml:space="preserve"> En </w:t>
      </w:r>
      <w:r w:rsidRPr="00D15163">
        <w:rPr>
          <w:i/>
          <w:iCs/>
          <w:lang w:val="es-UY"/>
        </w:rPr>
        <w:t>Observatorio Social de América Latina</w:t>
      </w:r>
      <w:r>
        <w:rPr>
          <w:lang w:val="es-UY"/>
        </w:rPr>
        <w:t>, n.º 1</w:t>
      </w:r>
      <w:r w:rsidRPr="00D15163">
        <w:rPr>
          <w:lang w:val="es-UY"/>
        </w:rPr>
        <w:t>6. Buenos Aires</w:t>
      </w:r>
      <w:r>
        <w:rPr>
          <w:lang w:val="es-UY"/>
        </w:rPr>
        <w:t xml:space="preserve">: </w:t>
      </w:r>
      <w:proofErr w:type="spellStart"/>
      <w:r w:rsidRPr="00C93130">
        <w:rPr>
          <w:smallCaps/>
          <w:lang w:val="es-UY"/>
        </w:rPr>
        <w:t>clacso</w:t>
      </w:r>
      <w:proofErr w:type="spellEnd"/>
      <w:r w:rsidRPr="00D15163">
        <w:rPr>
          <w:lang w:val="es-UY"/>
        </w:rPr>
        <w:t>.</w:t>
      </w:r>
    </w:p>
    <w:p w14:paraId="72892F5E" w14:textId="77777777" w:rsidR="00FE31C5" w:rsidRPr="000842F6" w:rsidRDefault="00FE31C5" w:rsidP="00FE31C5">
      <w:pPr>
        <w:pStyle w:val="810bibliografadems"/>
        <w:rPr>
          <w:lang w:val="es-UY"/>
        </w:rPr>
      </w:pPr>
      <w:r w:rsidRPr="000842F6">
        <w:rPr>
          <w:smallCaps/>
          <w:lang w:val="es-UY"/>
        </w:rPr>
        <w:t>Senén</w:t>
      </w:r>
      <w:r w:rsidRPr="000842F6">
        <w:rPr>
          <w:lang w:val="es-UY"/>
        </w:rPr>
        <w:t xml:space="preserve">, C.; </w:t>
      </w:r>
      <w:proofErr w:type="spellStart"/>
      <w:r w:rsidRPr="000842F6">
        <w:rPr>
          <w:smallCaps/>
          <w:lang w:val="es-UY"/>
        </w:rPr>
        <w:t>Trajtemberg</w:t>
      </w:r>
      <w:proofErr w:type="spellEnd"/>
      <w:r>
        <w:rPr>
          <w:lang w:val="es-UY"/>
        </w:rPr>
        <w:t>,</w:t>
      </w:r>
      <w:r w:rsidRPr="000842F6">
        <w:rPr>
          <w:lang w:val="es-UY"/>
        </w:rPr>
        <w:t xml:space="preserve"> D</w:t>
      </w:r>
      <w:r>
        <w:rPr>
          <w:lang w:val="es-UY"/>
        </w:rPr>
        <w:t>., y</w:t>
      </w:r>
      <w:r w:rsidRPr="000842F6">
        <w:rPr>
          <w:lang w:val="es-UY"/>
        </w:rPr>
        <w:t xml:space="preserve"> </w:t>
      </w:r>
      <w:proofErr w:type="spellStart"/>
      <w:r w:rsidRPr="000842F6">
        <w:rPr>
          <w:smallCaps/>
          <w:lang w:val="es-UY"/>
        </w:rPr>
        <w:t>Medwid</w:t>
      </w:r>
      <w:proofErr w:type="spellEnd"/>
      <w:r w:rsidRPr="000842F6">
        <w:rPr>
          <w:lang w:val="es-UY"/>
        </w:rPr>
        <w:t>, B</w:t>
      </w:r>
      <w:r>
        <w:rPr>
          <w:lang w:val="es-UY"/>
        </w:rPr>
        <w:t>.</w:t>
      </w:r>
      <w:r w:rsidRPr="000842F6">
        <w:rPr>
          <w:lang w:val="es-UY"/>
        </w:rPr>
        <w:t xml:space="preserve"> (2010): «La determinación del nivel de negociación colectiva en la Argentina. </w:t>
      </w:r>
      <w:r w:rsidRPr="0065090C">
        <w:rPr>
          <w:lang w:val="es-UY"/>
        </w:rPr>
        <w:t xml:space="preserve">¿Una vuelta hacia la centralización?». Ponencia presentada en el VI Congreso de ALAST. Ciudad de </w:t>
      </w:r>
      <w:r w:rsidRPr="000842F6">
        <w:rPr>
          <w:lang w:val="es-UY"/>
        </w:rPr>
        <w:t>México.</w:t>
      </w:r>
    </w:p>
    <w:p w14:paraId="13EB193F" w14:textId="77777777" w:rsidR="00FE31C5" w:rsidRPr="00C93130" w:rsidRDefault="00FE31C5" w:rsidP="00FE31C5">
      <w:pPr>
        <w:pStyle w:val="810bibliografadems"/>
        <w:rPr>
          <w:lang w:val="es-UY"/>
        </w:rPr>
      </w:pPr>
      <w:proofErr w:type="spellStart"/>
      <w:r w:rsidRPr="000842F6">
        <w:rPr>
          <w:smallCaps/>
          <w:lang w:val="es-UY"/>
        </w:rPr>
        <w:t>Setaro</w:t>
      </w:r>
      <w:proofErr w:type="spellEnd"/>
      <w:r w:rsidRPr="000842F6">
        <w:rPr>
          <w:lang w:val="es-UY"/>
        </w:rPr>
        <w:t>, M. (2013): «La economía política de la reforma del sector salud en el Uruguay (2005</w:t>
      </w:r>
      <w:r w:rsidRPr="000842F6">
        <w:rPr>
          <w:lang w:val="es-UY"/>
        </w:rPr>
        <w:noBreakHyphen/>
        <w:t xml:space="preserve">2012)». </w:t>
      </w:r>
      <w:r w:rsidRPr="00F9449C">
        <w:rPr>
          <w:lang w:val="es-ES"/>
        </w:rPr>
        <w:t>Tesis de doctorado.</w:t>
      </w:r>
      <w:r>
        <w:rPr>
          <w:lang w:val="es-ES"/>
        </w:rPr>
        <w:t xml:space="preserve"> Montevideo: </w:t>
      </w:r>
      <w:proofErr w:type="spellStart"/>
      <w:r w:rsidRPr="00C93130">
        <w:rPr>
          <w:smallCaps/>
          <w:lang w:val="es-UY"/>
        </w:rPr>
        <w:t>icp</w:t>
      </w:r>
      <w:proofErr w:type="spellEnd"/>
      <w:r w:rsidRPr="00C93130">
        <w:rPr>
          <w:lang w:val="es-UY"/>
        </w:rPr>
        <w:t xml:space="preserve">, </w:t>
      </w:r>
      <w:proofErr w:type="spellStart"/>
      <w:r w:rsidRPr="00C93130">
        <w:rPr>
          <w:smallCaps/>
          <w:lang w:val="es-UY"/>
        </w:rPr>
        <w:t>fcs</w:t>
      </w:r>
      <w:proofErr w:type="spellEnd"/>
      <w:r w:rsidRPr="00C93130">
        <w:rPr>
          <w:lang w:val="es-UY"/>
        </w:rPr>
        <w:t>, Udelar.</w:t>
      </w:r>
    </w:p>
    <w:p w14:paraId="3D342F2C" w14:textId="77777777" w:rsidR="00FE31C5" w:rsidRPr="00C93130" w:rsidRDefault="00FE31C5" w:rsidP="00FE31C5">
      <w:pPr>
        <w:pStyle w:val="810bibliografadems"/>
        <w:rPr>
          <w:lang w:val="es-UY"/>
        </w:rPr>
      </w:pPr>
      <w:proofErr w:type="spellStart"/>
      <w:r w:rsidRPr="0065090C">
        <w:rPr>
          <w:smallCaps/>
          <w:lang w:val="es-UY"/>
        </w:rPr>
        <w:t>Shadish</w:t>
      </w:r>
      <w:proofErr w:type="spellEnd"/>
      <w:r w:rsidRPr="0065090C">
        <w:rPr>
          <w:lang w:val="es-UY"/>
        </w:rPr>
        <w:t xml:space="preserve">, W.; </w:t>
      </w:r>
      <w:r w:rsidRPr="0065090C">
        <w:rPr>
          <w:smallCaps/>
          <w:lang w:val="es-UY"/>
        </w:rPr>
        <w:t>Cook</w:t>
      </w:r>
      <w:r w:rsidRPr="0065090C">
        <w:rPr>
          <w:lang w:val="es-UY"/>
        </w:rPr>
        <w:t xml:space="preserve">, T., y </w:t>
      </w:r>
      <w:r w:rsidRPr="0065090C">
        <w:rPr>
          <w:smallCaps/>
          <w:lang w:val="es-UY"/>
        </w:rPr>
        <w:t>Campbell</w:t>
      </w:r>
      <w:r w:rsidRPr="0065090C">
        <w:rPr>
          <w:lang w:val="es-UY"/>
        </w:rPr>
        <w:t xml:space="preserve">, D. (2002): </w:t>
      </w:r>
      <w:r w:rsidRPr="0065090C">
        <w:rPr>
          <w:i/>
          <w:lang w:val="es-UY"/>
        </w:rPr>
        <w:t xml:space="preserve">Experimental and </w:t>
      </w:r>
      <w:proofErr w:type="spellStart"/>
      <w:r w:rsidRPr="0065090C">
        <w:rPr>
          <w:i/>
          <w:lang w:val="es-UY"/>
        </w:rPr>
        <w:t>quasi</w:t>
      </w:r>
      <w:proofErr w:type="spellEnd"/>
      <w:r w:rsidRPr="0065090C">
        <w:rPr>
          <w:i/>
          <w:lang w:val="es-UY"/>
        </w:rPr>
        <w:t xml:space="preserve"> experimental </w:t>
      </w:r>
      <w:proofErr w:type="spellStart"/>
      <w:r w:rsidRPr="0065090C">
        <w:rPr>
          <w:i/>
          <w:lang w:val="es-UY"/>
        </w:rPr>
        <w:t>design</w:t>
      </w:r>
      <w:proofErr w:type="spellEnd"/>
      <w:r w:rsidRPr="0065090C">
        <w:rPr>
          <w:lang w:val="es-UY"/>
        </w:rPr>
        <w:t xml:space="preserve">. </w:t>
      </w:r>
      <w:r w:rsidRPr="00C93130">
        <w:rPr>
          <w:lang w:val="es-UY"/>
        </w:rPr>
        <w:t>Boston.</w:t>
      </w:r>
    </w:p>
    <w:p w14:paraId="1602880C" w14:textId="77777777" w:rsidR="00FE31C5" w:rsidRPr="00A2515E" w:rsidRDefault="00FE31C5" w:rsidP="00FE31C5">
      <w:pPr>
        <w:pStyle w:val="810bibliografadems"/>
        <w:rPr>
          <w:lang w:val="en-US"/>
        </w:rPr>
      </w:pPr>
      <w:proofErr w:type="spellStart"/>
      <w:r w:rsidRPr="00C93130">
        <w:rPr>
          <w:smallCaps/>
          <w:lang w:val="es-UY"/>
        </w:rPr>
        <w:t>Scartascini</w:t>
      </w:r>
      <w:proofErr w:type="spellEnd"/>
      <w:r w:rsidRPr="00C93130">
        <w:rPr>
          <w:lang w:val="es-UY"/>
        </w:rPr>
        <w:t xml:space="preserve">, C. et al. (2011): </w:t>
      </w:r>
      <w:r w:rsidRPr="00C93130">
        <w:rPr>
          <w:i/>
          <w:lang w:val="es-UY"/>
        </w:rPr>
        <w:t>El juego político en América Latina: ¿Cómo se deciden las políticas públicas?</w:t>
      </w:r>
      <w:r w:rsidRPr="00C93130">
        <w:rPr>
          <w:lang w:val="es-UY"/>
        </w:rPr>
        <w:t xml:space="preserve"> </w:t>
      </w:r>
      <w:r w:rsidRPr="00A2515E">
        <w:rPr>
          <w:lang w:val="en-US"/>
        </w:rPr>
        <w:t>Bogotá</w:t>
      </w:r>
      <w:r>
        <w:rPr>
          <w:lang w:val="en-US"/>
        </w:rPr>
        <w:t xml:space="preserve">: </w:t>
      </w:r>
      <w:r w:rsidRPr="00C93130">
        <w:rPr>
          <w:smallCaps/>
          <w:lang w:val="en-US"/>
        </w:rPr>
        <w:t>bid</w:t>
      </w:r>
      <w:r w:rsidRPr="00A2515E">
        <w:rPr>
          <w:lang w:val="en-US"/>
        </w:rPr>
        <w:t>.</w:t>
      </w:r>
    </w:p>
    <w:p w14:paraId="7A29FEC3" w14:textId="77777777" w:rsidR="00FE31C5" w:rsidRPr="00C93130" w:rsidRDefault="00FE31C5" w:rsidP="00FE31C5">
      <w:pPr>
        <w:pStyle w:val="810bibliografadems"/>
        <w:rPr>
          <w:lang w:val="en-US"/>
        </w:rPr>
      </w:pPr>
      <w:r w:rsidRPr="00A2515E">
        <w:rPr>
          <w:smallCaps/>
          <w:lang w:val="en-US"/>
        </w:rPr>
        <w:t>Schmidt</w:t>
      </w:r>
      <w:r w:rsidRPr="00A2515E">
        <w:rPr>
          <w:lang w:val="en-US"/>
        </w:rPr>
        <w:t xml:space="preserve">, V. (2008): «Discursive </w:t>
      </w:r>
      <w:proofErr w:type="spellStart"/>
      <w:r w:rsidRPr="00A2515E">
        <w:rPr>
          <w:lang w:val="en-US"/>
        </w:rPr>
        <w:t>Institucionalism</w:t>
      </w:r>
      <w:proofErr w:type="spellEnd"/>
      <w:r w:rsidRPr="00A2515E">
        <w:rPr>
          <w:lang w:val="en-US"/>
        </w:rPr>
        <w:t>: The Explanatory Power of Ideas and Discourse»</w:t>
      </w:r>
      <w:r>
        <w:rPr>
          <w:lang w:val="en-US"/>
        </w:rPr>
        <w:t>.</w:t>
      </w:r>
      <w:r w:rsidRPr="00A2515E">
        <w:rPr>
          <w:lang w:val="en-US"/>
        </w:rPr>
        <w:t xml:space="preserve"> </w:t>
      </w:r>
      <w:proofErr w:type="spellStart"/>
      <w:r w:rsidRPr="00A2515E">
        <w:rPr>
          <w:lang w:val="en-US"/>
        </w:rPr>
        <w:t>En</w:t>
      </w:r>
      <w:proofErr w:type="spellEnd"/>
      <w:r w:rsidRPr="00A2515E">
        <w:rPr>
          <w:lang w:val="en-US"/>
        </w:rPr>
        <w:t xml:space="preserve"> </w:t>
      </w:r>
      <w:r w:rsidRPr="00C93130">
        <w:rPr>
          <w:i/>
          <w:lang w:val="en-US"/>
        </w:rPr>
        <w:t>The Annual Review of Political Science</w:t>
      </w:r>
      <w:r>
        <w:rPr>
          <w:lang w:val="en-US"/>
        </w:rPr>
        <w:t>, v</w:t>
      </w:r>
      <w:r w:rsidRPr="00A2515E">
        <w:rPr>
          <w:lang w:val="en-US"/>
        </w:rPr>
        <w:t>ol.</w:t>
      </w:r>
      <w:r>
        <w:rPr>
          <w:lang w:val="en-US"/>
        </w:rPr>
        <w:t> </w:t>
      </w:r>
      <w:r w:rsidRPr="00A2515E">
        <w:rPr>
          <w:lang w:val="en-US"/>
        </w:rPr>
        <w:t>11</w:t>
      </w:r>
      <w:r>
        <w:rPr>
          <w:lang w:val="en-US"/>
        </w:rPr>
        <w:t>,</w:t>
      </w:r>
      <w:r w:rsidRPr="00A2515E">
        <w:rPr>
          <w:lang w:val="en-US"/>
        </w:rPr>
        <w:t xml:space="preserve"> </w:t>
      </w:r>
      <w:r>
        <w:rPr>
          <w:lang w:val="en-US"/>
        </w:rPr>
        <w:t>pp. </w:t>
      </w:r>
      <w:r w:rsidRPr="00A2515E">
        <w:rPr>
          <w:lang w:val="en-US"/>
        </w:rPr>
        <w:t>303</w:t>
      </w:r>
      <w:r>
        <w:rPr>
          <w:lang w:val="en-US"/>
        </w:rPr>
        <w:noBreakHyphen/>
      </w:r>
      <w:r w:rsidRPr="00A2515E">
        <w:rPr>
          <w:lang w:val="en-US"/>
        </w:rPr>
        <w:t xml:space="preserve">326. </w:t>
      </w:r>
      <w:r>
        <w:rPr>
          <w:lang w:val="en-US"/>
        </w:rPr>
        <w:t>Boston: Boston University.</w:t>
      </w:r>
    </w:p>
    <w:p w14:paraId="381F66D7" w14:textId="77777777" w:rsidR="00FE31C5" w:rsidRPr="00C93130" w:rsidRDefault="00FE31C5" w:rsidP="00FE31C5">
      <w:pPr>
        <w:pStyle w:val="810bibliografadems"/>
        <w:rPr>
          <w:lang w:val="en-US"/>
        </w:rPr>
      </w:pPr>
      <w:r w:rsidRPr="00A2515E">
        <w:rPr>
          <w:smallCaps/>
          <w:lang w:val="en-US"/>
        </w:rPr>
        <w:t>Skocpol</w:t>
      </w:r>
      <w:r>
        <w:rPr>
          <w:lang w:val="en-US"/>
        </w:rPr>
        <w:t xml:space="preserve">, T. (1985): </w:t>
      </w:r>
      <w:r w:rsidRPr="00C93130">
        <w:rPr>
          <w:i/>
          <w:lang w:val="en-US"/>
        </w:rPr>
        <w:t>Bringing the State Back In: Strategies of Analysis in Current Research</w:t>
      </w:r>
      <w:r w:rsidRPr="00A2515E">
        <w:rPr>
          <w:lang w:val="en-US"/>
        </w:rPr>
        <w:t xml:space="preserve">. </w:t>
      </w:r>
      <w:r>
        <w:rPr>
          <w:lang w:val="en-US"/>
        </w:rPr>
        <w:t xml:space="preserve">Cambridge: </w:t>
      </w:r>
      <w:r w:rsidRPr="00C93130">
        <w:rPr>
          <w:lang w:val="en-US"/>
        </w:rPr>
        <w:t>Cambridge University Press.</w:t>
      </w:r>
    </w:p>
    <w:p w14:paraId="27B92471" w14:textId="77777777" w:rsidR="00FE31C5" w:rsidRPr="00A2515E" w:rsidRDefault="00FE31C5" w:rsidP="00FE31C5">
      <w:pPr>
        <w:pStyle w:val="810bibliografadems"/>
        <w:rPr>
          <w:lang w:val="es-UY"/>
        </w:rPr>
      </w:pPr>
      <w:r w:rsidRPr="00A2515E">
        <w:rPr>
          <w:smallCaps/>
          <w:lang w:val="en-US"/>
        </w:rPr>
        <w:lastRenderedPageBreak/>
        <w:t>—</w:t>
      </w:r>
      <w:r w:rsidRPr="00A2515E">
        <w:rPr>
          <w:lang w:val="en-US"/>
        </w:rPr>
        <w:t xml:space="preserve"> (2003): «Doubly engaged social science: the promise of comparative historical analysis». </w:t>
      </w:r>
      <w:proofErr w:type="spellStart"/>
      <w:r w:rsidRPr="00A2515E">
        <w:rPr>
          <w:lang w:val="en-US"/>
        </w:rPr>
        <w:t>En</w:t>
      </w:r>
      <w:proofErr w:type="spellEnd"/>
      <w:r w:rsidRPr="00A2515E">
        <w:rPr>
          <w:lang w:val="en-US"/>
        </w:rPr>
        <w:t xml:space="preserve"> J</w:t>
      </w:r>
      <w:r>
        <w:rPr>
          <w:lang w:val="en-US"/>
        </w:rPr>
        <w:t>. </w:t>
      </w:r>
      <w:r w:rsidRPr="00A2515E">
        <w:rPr>
          <w:lang w:val="en-US"/>
        </w:rPr>
        <w:t>Mahoney y D</w:t>
      </w:r>
      <w:r>
        <w:rPr>
          <w:lang w:val="en-US"/>
        </w:rPr>
        <w:t>.</w:t>
      </w:r>
      <w:r w:rsidRPr="00A2515E">
        <w:rPr>
          <w:lang w:val="en-US"/>
        </w:rPr>
        <w:t xml:space="preserve"> </w:t>
      </w:r>
      <w:proofErr w:type="spellStart"/>
      <w:r w:rsidRPr="00A2515E">
        <w:rPr>
          <w:lang w:val="en-US"/>
        </w:rPr>
        <w:t>Rueschemeyer</w:t>
      </w:r>
      <w:proofErr w:type="spellEnd"/>
      <w:r>
        <w:rPr>
          <w:lang w:val="en-US"/>
        </w:rPr>
        <w:t>,</w:t>
      </w:r>
      <w:r w:rsidRPr="00A2515E">
        <w:rPr>
          <w:lang w:val="en-US"/>
        </w:rPr>
        <w:t xml:space="preserve"> </w:t>
      </w:r>
      <w:r w:rsidRPr="00A2515E">
        <w:rPr>
          <w:i/>
          <w:iCs/>
          <w:lang w:val="en-US"/>
        </w:rPr>
        <w:t>Comparative Historical Analysis in the Social Sciences</w:t>
      </w:r>
      <w:r w:rsidRPr="00A2515E">
        <w:rPr>
          <w:lang w:val="en-US"/>
        </w:rPr>
        <w:t xml:space="preserve">. </w:t>
      </w:r>
      <w:r w:rsidRPr="0065090C">
        <w:rPr>
          <w:lang w:val="es-UY"/>
        </w:rPr>
        <w:t xml:space="preserve">Cambridge: </w:t>
      </w:r>
      <w:r w:rsidRPr="00A2515E">
        <w:rPr>
          <w:lang w:val="es-UY"/>
        </w:rPr>
        <w:t>Cambri</w:t>
      </w:r>
      <w:r>
        <w:rPr>
          <w:lang w:val="es-UY"/>
        </w:rPr>
        <w:t xml:space="preserve">dge </w:t>
      </w:r>
      <w:proofErr w:type="spellStart"/>
      <w:r>
        <w:rPr>
          <w:lang w:val="es-UY"/>
        </w:rPr>
        <w:t>University</w:t>
      </w:r>
      <w:proofErr w:type="spellEnd"/>
      <w:r>
        <w:rPr>
          <w:lang w:val="es-UY"/>
        </w:rPr>
        <w:t xml:space="preserve"> </w:t>
      </w:r>
      <w:proofErr w:type="spellStart"/>
      <w:r>
        <w:rPr>
          <w:lang w:val="es-UY"/>
        </w:rPr>
        <w:t>Press</w:t>
      </w:r>
      <w:proofErr w:type="spellEnd"/>
      <w:r>
        <w:rPr>
          <w:lang w:val="es-UY"/>
        </w:rPr>
        <w:t>.</w:t>
      </w:r>
    </w:p>
    <w:p w14:paraId="04B7D0D5" w14:textId="77777777" w:rsidR="00FE31C5" w:rsidRPr="005144AC" w:rsidRDefault="00FE31C5" w:rsidP="00FE31C5">
      <w:pPr>
        <w:pStyle w:val="810bibliografadems"/>
        <w:rPr>
          <w:lang w:val="es-UY"/>
        </w:rPr>
      </w:pPr>
      <w:r>
        <w:rPr>
          <w:smallCaps/>
          <w:lang w:val="es-UY"/>
        </w:rPr>
        <w:t>—</w:t>
      </w:r>
      <w:r w:rsidRPr="00A2515E">
        <w:rPr>
          <w:lang w:val="es-UY"/>
        </w:rPr>
        <w:t xml:space="preserve"> (2007): «El Estado regresa al primer plano. </w:t>
      </w:r>
      <w:r w:rsidRPr="005144AC">
        <w:rPr>
          <w:lang w:val="es-UY"/>
        </w:rPr>
        <w:t>Estrategia de análisis en la investigación actual», En Acuña, C. H. (</w:t>
      </w:r>
      <w:proofErr w:type="spellStart"/>
      <w:r w:rsidRPr="005144AC">
        <w:rPr>
          <w:lang w:val="es-UY"/>
        </w:rPr>
        <w:t>comp</w:t>
      </w:r>
      <w:r>
        <w:rPr>
          <w:lang w:val="es-UY"/>
        </w:rPr>
        <w:t>.</w:t>
      </w:r>
      <w:proofErr w:type="spellEnd"/>
      <w:r w:rsidRPr="005144AC">
        <w:rPr>
          <w:lang w:val="es-UY"/>
        </w:rPr>
        <w:t>)</w:t>
      </w:r>
      <w:r>
        <w:rPr>
          <w:lang w:val="es-UY"/>
        </w:rPr>
        <w:t>,</w:t>
      </w:r>
      <w:r w:rsidRPr="005144AC">
        <w:rPr>
          <w:lang w:val="es-UY"/>
        </w:rPr>
        <w:t xml:space="preserve"> </w:t>
      </w:r>
      <w:r w:rsidRPr="005144AC">
        <w:rPr>
          <w:i/>
          <w:lang w:val="es-UY"/>
        </w:rPr>
        <w:t>Lecturas sobre el Estado y las políticas públicas: Retomando el debate de ayer para fortalecer el actual</w:t>
      </w:r>
      <w:r w:rsidRPr="005144AC">
        <w:rPr>
          <w:lang w:val="es-UY"/>
        </w:rPr>
        <w:t xml:space="preserve">. </w:t>
      </w:r>
      <w:r>
        <w:rPr>
          <w:lang w:val="es-UY"/>
        </w:rPr>
        <w:t xml:space="preserve">Buenos Aires: </w:t>
      </w:r>
      <w:r w:rsidRPr="005144AC">
        <w:rPr>
          <w:lang w:val="es-UY"/>
        </w:rPr>
        <w:t>Jefatura de Gabinete, Gobierno de la Nación Argentina.</w:t>
      </w:r>
    </w:p>
    <w:p w14:paraId="1AD31D53" w14:textId="77777777" w:rsidR="00FE31C5" w:rsidRPr="005144AC" w:rsidRDefault="00FE31C5" w:rsidP="00FE31C5">
      <w:pPr>
        <w:pStyle w:val="810bibliografadems"/>
        <w:rPr>
          <w:lang w:val="es-UY"/>
        </w:rPr>
      </w:pPr>
      <w:proofErr w:type="spellStart"/>
      <w:r w:rsidRPr="00A2515E">
        <w:rPr>
          <w:smallCaps/>
          <w:lang w:val="es-UY"/>
        </w:rPr>
        <w:t>Stolovich</w:t>
      </w:r>
      <w:proofErr w:type="spellEnd"/>
      <w:r w:rsidRPr="00A2515E">
        <w:rPr>
          <w:lang w:val="es-UY"/>
        </w:rPr>
        <w:t xml:space="preserve">, L., y </w:t>
      </w:r>
      <w:r w:rsidRPr="00A2515E">
        <w:rPr>
          <w:smallCaps/>
          <w:lang w:val="es-UY"/>
        </w:rPr>
        <w:t>Rodríguez</w:t>
      </w:r>
      <w:r w:rsidRPr="00A2515E">
        <w:rPr>
          <w:lang w:val="es-UY"/>
        </w:rPr>
        <w:t xml:space="preserve">, J. M. (1987): «Gobierno y empresarios: sus vínculos personales». </w:t>
      </w:r>
      <w:r w:rsidRPr="005144AC">
        <w:rPr>
          <w:lang w:val="es-UY"/>
        </w:rPr>
        <w:t>En De Sierra</w:t>
      </w:r>
      <w:r>
        <w:rPr>
          <w:lang w:val="es-UY"/>
        </w:rPr>
        <w:t>, G.</w:t>
      </w:r>
      <w:r w:rsidRPr="005144AC">
        <w:rPr>
          <w:lang w:val="es-UY"/>
        </w:rPr>
        <w:t xml:space="preserve"> (</w:t>
      </w:r>
      <w:r>
        <w:rPr>
          <w:lang w:val="es-UY"/>
        </w:rPr>
        <w:t>e</w:t>
      </w:r>
      <w:r w:rsidRPr="005144AC">
        <w:rPr>
          <w:lang w:val="es-UY"/>
        </w:rPr>
        <w:t xml:space="preserve">d.), </w:t>
      </w:r>
      <w:r w:rsidRPr="005144AC">
        <w:rPr>
          <w:i/>
          <w:lang w:val="es-UY"/>
        </w:rPr>
        <w:t xml:space="preserve">¿Hacia dónde va el Estado </w:t>
      </w:r>
      <w:r>
        <w:rPr>
          <w:i/>
          <w:lang w:val="es-UY"/>
        </w:rPr>
        <w:t>u</w:t>
      </w:r>
      <w:r w:rsidRPr="005144AC">
        <w:rPr>
          <w:i/>
          <w:lang w:val="es-UY"/>
        </w:rPr>
        <w:t>ruguayo? Concentración de poder y democracia</w:t>
      </w:r>
      <w:r>
        <w:rPr>
          <w:lang w:val="es-UY"/>
        </w:rPr>
        <w:t xml:space="preserve">, </w:t>
      </w:r>
      <w:r w:rsidRPr="005144AC">
        <w:rPr>
          <w:lang w:val="es-UY"/>
        </w:rPr>
        <w:t>pp. 163</w:t>
      </w:r>
      <w:r w:rsidRPr="005144AC">
        <w:rPr>
          <w:lang w:val="es-UY"/>
        </w:rPr>
        <w:noBreakHyphen/>
        <w:t xml:space="preserve">205. </w:t>
      </w:r>
      <w:r>
        <w:rPr>
          <w:lang w:val="es-UY"/>
        </w:rPr>
        <w:t xml:space="preserve">Montevideo: </w:t>
      </w:r>
      <w:proofErr w:type="spellStart"/>
      <w:r w:rsidRPr="005144AC">
        <w:rPr>
          <w:smallCaps/>
          <w:lang w:val="es-UY"/>
        </w:rPr>
        <w:t>fcu</w:t>
      </w:r>
      <w:r>
        <w:rPr>
          <w:lang w:val="es-UY"/>
        </w:rPr>
        <w:noBreakHyphen/>
      </w:r>
      <w:r w:rsidRPr="005144AC">
        <w:rPr>
          <w:smallCaps/>
          <w:lang w:val="es-UY"/>
        </w:rPr>
        <w:t>ciedur</w:t>
      </w:r>
      <w:proofErr w:type="spellEnd"/>
      <w:r w:rsidRPr="005144AC">
        <w:rPr>
          <w:lang w:val="es-UY"/>
        </w:rPr>
        <w:t>.</w:t>
      </w:r>
    </w:p>
    <w:p w14:paraId="3018B77E" w14:textId="77777777" w:rsidR="00FE31C5" w:rsidRPr="00A2515E" w:rsidRDefault="00FE31C5" w:rsidP="00FE31C5">
      <w:pPr>
        <w:pStyle w:val="810bibliografadems"/>
        <w:rPr>
          <w:lang w:val="es-UY"/>
        </w:rPr>
      </w:pPr>
      <w:r w:rsidRPr="00120DCC">
        <w:rPr>
          <w:smallCaps/>
          <w:lang w:val="es-UY"/>
        </w:rPr>
        <w:t>Tamayo Sáez</w:t>
      </w:r>
      <w:r>
        <w:rPr>
          <w:smallCaps/>
          <w:lang w:val="es-UY"/>
        </w:rPr>
        <w:t>, M.</w:t>
      </w:r>
      <w:r w:rsidRPr="00120DCC">
        <w:rPr>
          <w:smallCaps/>
          <w:lang w:val="es-UY"/>
        </w:rPr>
        <w:t xml:space="preserve"> </w:t>
      </w:r>
      <w:r w:rsidRPr="00120DCC">
        <w:rPr>
          <w:lang w:val="es-UY"/>
        </w:rPr>
        <w:t xml:space="preserve">(2013): </w:t>
      </w:r>
      <w:r w:rsidRPr="005144AC">
        <w:rPr>
          <w:i/>
          <w:lang w:val="es-UY"/>
        </w:rPr>
        <w:t>La dimensión política de la política social</w:t>
      </w:r>
      <w:r>
        <w:rPr>
          <w:lang w:val="es-UY"/>
        </w:rPr>
        <w:t>,</w:t>
      </w:r>
      <w:r w:rsidRPr="00120DCC">
        <w:rPr>
          <w:lang w:val="es-UY"/>
        </w:rPr>
        <w:t xml:space="preserve"> </w:t>
      </w:r>
      <w:proofErr w:type="spellStart"/>
      <w:r w:rsidRPr="00120DCC">
        <w:rPr>
          <w:lang w:val="es-UY"/>
        </w:rPr>
        <w:t>ppt</w:t>
      </w:r>
      <w:proofErr w:type="spellEnd"/>
      <w:r w:rsidRPr="00120DCC">
        <w:rPr>
          <w:lang w:val="es-UY"/>
        </w:rPr>
        <w:t>.</w:t>
      </w:r>
      <w:r>
        <w:rPr>
          <w:lang w:val="es-UY"/>
        </w:rPr>
        <w:t xml:space="preserve"> Montevideo:</w:t>
      </w:r>
      <w:r w:rsidRPr="00120DCC">
        <w:rPr>
          <w:lang w:val="es-UY"/>
        </w:rPr>
        <w:t xml:space="preserve"> </w:t>
      </w:r>
      <w:proofErr w:type="spellStart"/>
      <w:r w:rsidRPr="00A2515E">
        <w:rPr>
          <w:smallCaps/>
          <w:lang w:val="es-UY"/>
        </w:rPr>
        <w:t>dcp</w:t>
      </w:r>
      <w:proofErr w:type="spellEnd"/>
      <w:r w:rsidRPr="00A2515E">
        <w:rPr>
          <w:lang w:val="es-UY"/>
        </w:rPr>
        <w:t xml:space="preserve">, </w:t>
      </w:r>
      <w:proofErr w:type="spellStart"/>
      <w:r w:rsidRPr="00A2515E">
        <w:rPr>
          <w:smallCaps/>
          <w:lang w:val="es-UY"/>
        </w:rPr>
        <w:t>fcs</w:t>
      </w:r>
      <w:proofErr w:type="spellEnd"/>
      <w:r w:rsidRPr="00A2515E">
        <w:rPr>
          <w:lang w:val="es-UY"/>
        </w:rPr>
        <w:t>, Udelar.</w:t>
      </w:r>
    </w:p>
    <w:p w14:paraId="3F443B69" w14:textId="77777777" w:rsidR="00FE31C5" w:rsidRPr="00A2515E" w:rsidRDefault="00FE31C5" w:rsidP="00FE31C5">
      <w:pPr>
        <w:pStyle w:val="810bibliografadems"/>
        <w:rPr>
          <w:lang w:val="es-UY"/>
        </w:rPr>
      </w:pPr>
      <w:r w:rsidRPr="00A2515E">
        <w:rPr>
          <w:smallCaps/>
          <w:lang w:val="es-UY"/>
        </w:rPr>
        <w:t>Touraine</w:t>
      </w:r>
      <w:r w:rsidRPr="00A2515E">
        <w:rPr>
          <w:lang w:val="es-UY"/>
        </w:rPr>
        <w:t xml:space="preserve">, A. (1987): </w:t>
      </w:r>
      <w:r w:rsidRPr="005144AC">
        <w:rPr>
          <w:i/>
          <w:lang w:val="es-UY"/>
        </w:rPr>
        <w:t>Actores sociales y sistemas políticos en América Latina</w:t>
      </w:r>
      <w:r w:rsidRPr="00A2515E">
        <w:rPr>
          <w:lang w:val="es-UY"/>
        </w:rPr>
        <w:t>. Santiago de Chile</w:t>
      </w:r>
      <w:r>
        <w:rPr>
          <w:lang w:val="es-UY"/>
        </w:rPr>
        <w:t xml:space="preserve">: </w:t>
      </w:r>
      <w:proofErr w:type="spellStart"/>
      <w:r w:rsidRPr="005144AC">
        <w:rPr>
          <w:smallCaps/>
          <w:lang w:val="es-UY"/>
        </w:rPr>
        <w:t>prealc</w:t>
      </w:r>
      <w:proofErr w:type="spellEnd"/>
      <w:r w:rsidRPr="00A2515E">
        <w:rPr>
          <w:lang w:val="es-UY"/>
        </w:rPr>
        <w:t>.</w:t>
      </w:r>
    </w:p>
    <w:p w14:paraId="37A7EE6E" w14:textId="77777777" w:rsidR="00FE31C5" w:rsidRPr="00A2515E" w:rsidRDefault="00FE31C5" w:rsidP="00FE31C5">
      <w:pPr>
        <w:pStyle w:val="810bibliografadems"/>
        <w:rPr>
          <w:lang w:val="en-US"/>
        </w:rPr>
      </w:pPr>
      <w:r w:rsidRPr="00A2515E">
        <w:rPr>
          <w:smallCaps/>
          <w:lang w:val="es-UY"/>
        </w:rPr>
        <w:t>Valentín</w:t>
      </w:r>
      <w:r w:rsidRPr="00A2515E">
        <w:rPr>
          <w:lang w:val="es-UY"/>
        </w:rPr>
        <w:t>, T.</w:t>
      </w:r>
      <w:r>
        <w:rPr>
          <w:lang w:val="es-UY"/>
        </w:rPr>
        <w:t xml:space="preserve"> </w:t>
      </w:r>
      <w:r w:rsidRPr="00A2515E">
        <w:rPr>
          <w:lang w:val="es-UY"/>
        </w:rPr>
        <w:t>A</w:t>
      </w:r>
      <w:r>
        <w:rPr>
          <w:lang w:val="es-UY"/>
        </w:rPr>
        <w:t>.</w:t>
      </w:r>
      <w:r w:rsidRPr="00A2515E">
        <w:rPr>
          <w:lang w:val="es-UY"/>
        </w:rPr>
        <w:t xml:space="preserve"> (2015): «Sindicalismo en </w:t>
      </w:r>
      <w:proofErr w:type="spellStart"/>
      <w:r w:rsidRPr="00A2515E">
        <w:rPr>
          <w:lang w:val="es-UY"/>
        </w:rPr>
        <w:t>Uruguy</w:t>
      </w:r>
      <w:proofErr w:type="spellEnd"/>
      <w:r w:rsidRPr="00A2515E">
        <w:rPr>
          <w:lang w:val="es-UY"/>
        </w:rPr>
        <w:t xml:space="preserve"> en el marco de los gobiernos de Tabaré Vázquez y José Mujica</w:t>
      </w:r>
      <w:r>
        <w:rPr>
          <w:lang w:val="es-UY"/>
        </w:rPr>
        <w:t>»</w:t>
      </w:r>
      <w:r w:rsidRPr="00A2515E">
        <w:rPr>
          <w:lang w:val="es-UY"/>
        </w:rPr>
        <w:t xml:space="preserve">. </w:t>
      </w:r>
      <w:proofErr w:type="spellStart"/>
      <w:r w:rsidRPr="00A2515E">
        <w:rPr>
          <w:lang w:val="en-US"/>
        </w:rPr>
        <w:t>Monografía</w:t>
      </w:r>
      <w:proofErr w:type="spellEnd"/>
      <w:r w:rsidRPr="00A2515E">
        <w:rPr>
          <w:lang w:val="en-US"/>
        </w:rPr>
        <w:t>.</w:t>
      </w:r>
      <w:r>
        <w:rPr>
          <w:lang w:val="en-US"/>
        </w:rPr>
        <w:t xml:space="preserve"> Montevideo:</w:t>
      </w:r>
      <w:r w:rsidRPr="00A2515E">
        <w:rPr>
          <w:lang w:val="en-US"/>
        </w:rPr>
        <w:t xml:space="preserve"> </w:t>
      </w:r>
      <w:proofErr w:type="spellStart"/>
      <w:r w:rsidRPr="00A2515E">
        <w:rPr>
          <w:smallCaps/>
          <w:lang w:val="en-US"/>
        </w:rPr>
        <w:t>dcp</w:t>
      </w:r>
      <w:proofErr w:type="spellEnd"/>
      <w:r w:rsidRPr="00A2515E">
        <w:rPr>
          <w:lang w:val="en-US"/>
        </w:rPr>
        <w:t xml:space="preserve">, </w:t>
      </w:r>
      <w:r w:rsidRPr="00A2515E">
        <w:rPr>
          <w:smallCaps/>
          <w:lang w:val="en-US"/>
        </w:rPr>
        <w:t>fcs</w:t>
      </w:r>
      <w:r w:rsidRPr="00A2515E">
        <w:rPr>
          <w:lang w:val="en-US"/>
        </w:rPr>
        <w:t xml:space="preserve">, </w:t>
      </w:r>
      <w:proofErr w:type="spellStart"/>
      <w:r w:rsidRPr="00A2515E">
        <w:rPr>
          <w:lang w:val="en-US"/>
        </w:rPr>
        <w:t>Udelar</w:t>
      </w:r>
      <w:proofErr w:type="spellEnd"/>
      <w:r w:rsidRPr="00A2515E">
        <w:rPr>
          <w:lang w:val="en-US"/>
        </w:rPr>
        <w:t>.</w:t>
      </w:r>
    </w:p>
    <w:p w14:paraId="4072D025" w14:textId="77777777" w:rsidR="00FE31C5" w:rsidRPr="00A2515E" w:rsidRDefault="00FE31C5" w:rsidP="00FE31C5">
      <w:pPr>
        <w:pStyle w:val="810bibliografadems"/>
        <w:rPr>
          <w:lang w:val="es-UY"/>
        </w:rPr>
      </w:pPr>
      <w:r w:rsidRPr="00A2515E">
        <w:rPr>
          <w:smallCaps/>
          <w:lang w:val="en-US"/>
        </w:rPr>
        <w:t xml:space="preserve">Van </w:t>
      </w:r>
      <w:proofErr w:type="spellStart"/>
      <w:r w:rsidRPr="00A2515E">
        <w:rPr>
          <w:smallCaps/>
          <w:lang w:val="en-US"/>
        </w:rPr>
        <w:t>Evera</w:t>
      </w:r>
      <w:proofErr w:type="spellEnd"/>
      <w:r w:rsidRPr="00A2515E">
        <w:rPr>
          <w:lang w:val="en-US"/>
        </w:rPr>
        <w:t xml:space="preserve">, S. (1997): </w:t>
      </w:r>
      <w:r w:rsidRPr="005144AC">
        <w:rPr>
          <w:i/>
          <w:lang w:val="en-US"/>
        </w:rPr>
        <w:t>Guide to methods for students of Political Science</w:t>
      </w:r>
      <w:r w:rsidRPr="00A2515E">
        <w:rPr>
          <w:lang w:val="en-US"/>
        </w:rPr>
        <w:t xml:space="preserve">. </w:t>
      </w:r>
      <w:proofErr w:type="spellStart"/>
      <w:r w:rsidRPr="00A2515E">
        <w:rPr>
          <w:lang w:val="es-UY"/>
        </w:rPr>
        <w:t>Ithaca</w:t>
      </w:r>
      <w:proofErr w:type="spellEnd"/>
      <w:r>
        <w:rPr>
          <w:lang w:val="es-UY"/>
        </w:rPr>
        <w:t>:</w:t>
      </w:r>
      <w:r w:rsidRPr="00A2515E">
        <w:rPr>
          <w:lang w:val="es-UY"/>
        </w:rPr>
        <w:t xml:space="preserve"> Cornell </w:t>
      </w:r>
      <w:proofErr w:type="spellStart"/>
      <w:r w:rsidRPr="00A2515E">
        <w:rPr>
          <w:lang w:val="es-UY"/>
        </w:rPr>
        <w:t>University</w:t>
      </w:r>
      <w:proofErr w:type="spellEnd"/>
      <w:r w:rsidRPr="00A2515E">
        <w:rPr>
          <w:lang w:val="es-UY"/>
        </w:rPr>
        <w:t xml:space="preserve"> </w:t>
      </w:r>
      <w:proofErr w:type="spellStart"/>
      <w:r w:rsidRPr="00A2515E">
        <w:rPr>
          <w:lang w:val="es-UY"/>
        </w:rPr>
        <w:t>Press</w:t>
      </w:r>
      <w:proofErr w:type="spellEnd"/>
      <w:r w:rsidRPr="00A2515E">
        <w:rPr>
          <w:lang w:val="es-UY"/>
        </w:rPr>
        <w:t>.</w:t>
      </w:r>
    </w:p>
    <w:p w14:paraId="0FA801A6" w14:textId="77777777" w:rsidR="00FE31C5" w:rsidRPr="00A2515E" w:rsidRDefault="00FE31C5" w:rsidP="00FE31C5">
      <w:pPr>
        <w:pStyle w:val="810bibliografadems"/>
        <w:rPr>
          <w:lang w:val="es-UY"/>
        </w:rPr>
      </w:pPr>
      <w:proofErr w:type="spellStart"/>
      <w:r w:rsidRPr="00A2515E">
        <w:rPr>
          <w:smallCaps/>
          <w:lang w:val="es-UY"/>
        </w:rPr>
        <w:t>Vanger</w:t>
      </w:r>
      <w:proofErr w:type="spellEnd"/>
      <w:r w:rsidRPr="00A2515E">
        <w:rPr>
          <w:lang w:val="es-UY"/>
        </w:rPr>
        <w:t xml:space="preserve">, M. (1983): «El país modelo: José </w:t>
      </w:r>
      <w:proofErr w:type="spellStart"/>
      <w:r w:rsidRPr="00A2515E">
        <w:rPr>
          <w:lang w:val="es-UY"/>
        </w:rPr>
        <w:t>Battle</w:t>
      </w:r>
      <w:proofErr w:type="spellEnd"/>
      <w:r w:rsidRPr="00A2515E">
        <w:rPr>
          <w:lang w:val="es-UY"/>
        </w:rPr>
        <w:t xml:space="preserve"> y Ordóñez</w:t>
      </w:r>
      <w:r>
        <w:rPr>
          <w:lang w:val="es-UY"/>
        </w:rPr>
        <w:t>,</w:t>
      </w:r>
      <w:r w:rsidRPr="00A2515E">
        <w:rPr>
          <w:lang w:val="es-UY"/>
        </w:rPr>
        <w:t xml:space="preserve"> 1907</w:t>
      </w:r>
      <w:r w:rsidRPr="00A2515E">
        <w:rPr>
          <w:lang w:val="es-UY"/>
        </w:rPr>
        <w:noBreakHyphen/>
        <w:t xml:space="preserve">1915». </w:t>
      </w:r>
      <w:r>
        <w:rPr>
          <w:lang w:val="es-UY"/>
        </w:rPr>
        <w:t xml:space="preserve">Montevideo: </w:t>
      </w:r>
      <w:r w:rsidRPr="00A2515E">
        <w:rPr>
          <w:lang w:val="es-UY"/>
        </w:rPr>
        <w:t>Arca</w:t>
      </w:r>
      <w:r>
        <w:rPr>
          <w:lang w:val="es-UY"/>
        </w:rPr>
        <w:t xml:space="preserve"> –</w:t>
      </w:r>
      <w:r w:rsidRPr="00A2515E">
        <w:rPr>
          <w:lang w:val="es-UY"/>
        </w:rPr>
        <w:t xml:space="preserve"> Edici</w:t>
      </w:r>
      <w:r>
        <w:rPr>
          <w:lang w:val="es-UY"/>
        </w:rPr>
        <w:t>ones de la Banda Oriental.</w:t>
      </w:r>
    </w:p>
    <w:p w14:paraId="3B53E77D" w14:textId="77777777" w:rsidR="00FE31C5" w:rsidRPr="00A2515E" w:rsidRDefault="00FE31C5" w:rsidP="00FE31C5">
      <w:pPr>
        <w:pStyle w:val="810bibliografadems"/>
        <w:rPr>
          <w:lang w:val="es-UY"/>
        </w:rPr>
      </w:pPr>
      <w:proofErr w:type="spellStart"/>
      <w:r w:rsidRPr="00A2515E">
        <w:rPr>
          <w:smallCaps/>
          <w:lang w:val="es-UY"/>
        </w:rPr>
        <w:t>Yaffé</w:t>
      </w:r>
      <w:proofErr w:type="spellEnd"/>
      <w:r w:rsidRPr="00A2515E">
        <w:rPr>
          <w:lang w:val="es-UY"/>
        </w:rPr>
        <w:t>, J. (2004): «Izquierda política y organizaciones de trabajadores en Uruguay: desde la fundación del Frente Amplio a la actualidad (1971</w:t>
      </w:r>
      <w:r w:rsidRPr="00A2515E">
        <w:rPr>
          <w:lang w:val="es-UY"/>
        </w:rPr>
        <w:noBreakHyphen/>
        <w:t>2004)». En De Souza, R.</w:t>
      </w:r>
      <w:r>
        <w:rPr>
          <w:lang w:val="es-UY"/>
        </w:rPr>
        <w:t>,</w:t>
      </w:r>
      <w:r w:rsidRPr="00A2515E">
        <w:rPr>
          <w:lang w:val="es-UY"/>
        </w:rPr>
        <w:t xml:space="preserve"> y </w:t>
      </w:r>
      <w:proofErr w:type="spellStart"/>
      <w:r w:rsidRPr="00A2515E">
        <w:rPr>
          <w:lang w:val="es-UY"/>
        </w:rPr>
        <w:t>Klanovicz</w:t>
      </w:r>
      <w:proofErr w:type="spellEnd"/>
      <w:r w:rsidRPr="00A2515E">
        <w:rPr>
          <w:lang w:val="es-UY"/>
        </w:rPr>
        <w:t>, J. (</w:t>
      </w:r>
      <w:proofErr w:type="spellStart"/>
      <w:r w:rsidRPr="00A2515E">
        <w:rPr>
          <w:lang w:val="es-UY"/>
        </w:rPr>
        <w:t>orgs</w:t>
      </w:r>
      <w:proofErr w:type="spellEnd"/>
      <w:r w:rsidRPr="00A2515E">
        <w:rPr>
          <w:lang w:val="es-UY"/>
        </w:rPr>
        <w:t xml:space="preserve">.), </w:t>
      </w:r>
      <w:r w:rsidRPr="00A2515E">
        <w:rPr>
          <w:i/>
          <w:iCs/>
          <w:lang w:val="es-UY"/>
        </w:rPr>
        <w:t xml:space="preserve">Historia: </w:t>
      </w:r>
      <w:proofErr w:type="spellStart"/>
      <w:r w:rsidRPr="00A2515E">
        <w:rPr>
          <w:i/>
          <w:iCs/>
          <w:lang w:val="es-UY"/>
        </w:rPr>
        <w:t>Trabalho</w:t>
      </w:r>
      <w:proofErr w:type="spellEnd"/>
      <w:r w:rsidRPr="00A2515E">
        <w:rPr>
          <w:i/>
          <w:iCs/>
          <w:lang w:val="es-UY"/>
        </w:rPr>
        <w:t>, Cultura e Poder</w:t>
      </w:r>
      <w:r w:rsidRPr="00A2515E">
        <w:rPr>
          <w:lang w:val="es-UY"/>
        </w:rPr>
        <w:t xml:space="preserve">. Florianópolis: </w:t>
      </w:r>
      <w:r w:rsidRPr="00A2515E">
        <w:rPr>
          <w:sz w:val="20"/>
          <w:szCs w:val="20"/>
          <w:lang w:val="es-UY"/>
        </w:rPr>
        <w:t>ANPUH/SC</w:t>
      </w:r>
      <w:r w:rsidRPr="00A2515E">
        <w:rPr>
          <w:sz w:val="20"/>
          <w:szCs w:val="20"/>
          <w:lang w:val="es-UY"/>
        </w:rPr>
        <w:noBreakHyphen/>
        <w:t>UFSC</w:t>
      </w:r>
      <w:r w:rsidRPr="00A2515E">
        <w:rPr>
          <w:lang w:val="es-UY"/>
        </w:rPr>
        <w:t>.</w:t>
      </w:r>
    </w:p>
    <w:p w14:paraId="1CE48A5E" w14:textId="77777777" w:rsidR="00FE31C5" w:rsidRPr="00A2515E" w:rsidRDefault="00FE31C5" w:rsidP="00FE31C5">
      <w:pPr>
        <w:pStyle w:val="810bibliografadems"/>
        <w:rPr>
          <w:lang w:val="es-UY"/>
        </w:rPr>
      </w:pPr>
      <w:r>
        <w:rPr>
          <w:smallCaps/>
          <w:lang w:val="es-UY"/>
        </w:rPr>
        <w:t>—</w:t>
      </w:r>
      <w:r w:rsidRPr="00A2515E">
        <w:rPr>
          <w:lang w:val="es-UY"/>
        </w:rPr>
        <w:t xml:space="preserve"> (2005)</w:t>
      </w:r>
      <w:r>
        <w:rPr>
          <w:lang w:val="es-UY"/>
        </w:rPr>
        <w:t>:</w:t>
      </w:r>
      <w:r w:rsidRPr="00A2515E">
        <w:rPr>
          <w:lang w:val="es-UY"/>
        </w:rPr>
        <w:t xml:space="preserve"> «Al centro y adentro. La renovación de la izquierda y el triunfo del Frente Amplio en Uruguay». </w:t>
      </w:r>
      <w:r>
        <w:rPr>
          <w:lang w:val="es-UY"/>
        </w:rPr>
        <w:t>Montevideo:</w:t>
      </w:r>
      <w:r w:rsidRPr="00A2515E">
        <w:rPr>
          <w:lang w:val="es-UY"/>
        </w:rPr>
        <w:t xml:space="preserve"> </w:t>
      </w:r>
      <w:proofErr w:type="spellStart"/>
      <w:r w:rsidRPr="00A2515E">
        <w:rPr>
          <w:smallCaps/>
          <w:lang w:val="es-UY"/>
        </w:rPr>
        <w:t>icp</w:t>
      </w:r>
      <w:proofErr w:type="spellEnd"/>
      <w:r w:rsidRPr="00A2515E">
        <w:rPr>
          <w:lang w:val="es-UY"/>
        </w:rPr>
        <w:t xml:space="preserve">, </w:t>
      </w:r>
      <w:proofErr w:type="spellStart"/>
      <w:r w:rsidRPr="00A2515E">
        <w:rPr>
          <w:smallCaps/>
          <w:lang w:val="es-UY"/>
        </w:rPr>
        <w:t>fcs</w:t>
      </w:r>
      <w:proofErr w:type="spellEnd"/>
      <w:r w:rsidRPr="00A2515E">
        <w:rPr>
          <w:lang w:val="es-UY"/>
        </w:rPr>
        <w:t>, Udelar.</w:t>
      </w:r>
    </w:p>
    <w:p w14:paraId="069CF777" w14:textId="77777777" w:rsidR="00FE31C5" w:rsidRPr="00A2515E" w:rsidRDefault="00FE31C5" w:rsidP="00FE31C5">
      <w:pPr>
        <w:pStyle w:val="810bibliografadems"/>
        <w:rPr>
          <w:lang w:val="es-UY"/>
        </w:rPr>
      </w:pPr>
      <w:proofErr w:type="spellStart"/>
      <w:r w:rsidRPr="00A2515E">
        <w:rPr>
          <w:smallCaps/>
          <w:lang w:val="es-UY"/>
        </w:rPr>
        <w:t>Zurbriggen</w:t>
      </w:r>
      <w:proofErr w:type="spellEnd"/>
      <w:r w:rsidRPr="00A2515E">
        <w:rPr>
          <w:lang w:val="es-UY"/>
        </w:rPr>
        <w:t>, C. (2011): «Las trayectorias divergentes de desarrollo en un mundo Globalizado. Lecciones para la política y el papel del Estado en América Latina»</w:t>
      </w:r>
      <w:r>
        <w:rPr>
          <w:lang w:val="es-UY"/>
        </w:rPr>
        <w:t>.</w:t>
      </w:r>
      <w:r w:rsidRPr="00A2515E">
        <w:rPr>
          <w:lang w:val="es-UY"/>
        </w:rPr>
        <w:t xml:space="preserve"> Documento preparado para la XXI Cumbre Iberoamericana: </w:t>
      </w:r>
      <w:r>
        <w:rPr>
          <w:lang w:val="es-UY"/>
        </w:rPr>
        <w:t>«</w:t>
      </w:r>
      <w:r w:rsidRPr="00A2515E">
        <w:rPr>
          <w:lang w:val="es-UY"/>
        </w:rPr>
        <w:t xml:space="preserve">Transformación del Estado para el </w:t>
      </w:r>
      <w:r>
        <w:rPr>
          <w:lang w:val="es-UY"/>
        </w:rPr>
        <w:t>d</w:t>
      </w:r>
      <w:r w:rsidRPr="00A2515E">
        <w:rPr>
          <w:lang w:val="es-UY"/>
        </w:rPr>
        <w:t>esarrollo</w:t>
      </w:r>
      <w:r>
        <w:rPr>
          <w:lang w:val="es-UY"/>
        </w:rPr>
        <w:t>»</w:t>
      </w:r>
      <w:r w:rsidRPr="00A2515E">
        <w:rPr>
          <w:lang w:val="es-UY"/>
        </w:rPr>
        <w:t>.</w:t>
      </w:r>
    </w:p>
    <w:p w14:paraId="4ECE565D" w14:textId="77777777" w:rsidR="00FE31C5" w:rsidRDefault="00FE31C5" w:rsidP="00FE31C5">
      <w:pPr>
        <w:pStyle w:val="810bibliografadems"/>
        <w:rPr>
          <w:lang w:val="es-UY"/>
        </w:rPr>
      </w:pPr>
      <w:proofErr w:type="spellStart"/>
      <w:r w:rsidRPr="00A2515E">
        <w:rPr>
          <w:smallCaps/>
          <w:lang w:val="es-UY"/>
        </w:rPr>
        <w:t>Zurbriggen</w:t>
      </w:r>
      <w:proofErr w:type="spellEnd"/>
      <w:r w:rsidRPr="00A2515E">
        <w:rPr>
          <w:lang w:val="es-UY"/>
        </w:rPr>
        <w:t xml:space="preserve">, C.; </w:t>
      </w:r>
      <w:proofErr w:type="spellStart"/>
      <w:r w:rsidRPr="00A2515E">
        <w:rPr>
          <w:smallCaps/>
          <w:lang w:val="es-UY"/>
        </w:rPr>
        <w:t>Senatore</w:t>
      </w:r>
      <w:proofErr w:type="spellEnd"/>
      <w:r w:rsidRPr="00A2515E">
        <w:rPr>
          <w:smallCaps/>
          <w:lang w:val="es-UY"/>
        </w:rPr>
        <w:t>,</w:t>
      </w:r>
      <w:r w:rsidRPr="00A2515E">
        <w:rPr>
          <w:lang w:val="es-UY"/>
        </w:rPr>
        <w:t xml:space="preserve"> L.; </w:t>
      </w:r>
      <w:proofErr w:type="spellStart"/>
      <w:r w:rsidRPr="00A2515E">
        <w:rPr>
          <w:smallCaps/>
          <w:lang w:val="es-UY"/>
        </w:rPr>
        <w:t>Doglio</w:t>
      </w:r>
      <w:proofErr w:type="spellEnd"/>
      <w:r w:rsidRPr="00A2515E">
        <w:rPr>
          <w:smallCaps/>
          <w:lang w:val="es-UY"/>
        </w:rPr>
        <w:t>,</w:t>
      </w:r>
      <w:r w:rsidRPr="00A2515E">
        <w:rPr>
          <w:lang w:val="es-UY"/>
        </w:rPr>
        <w:t xml:space="preserve"> N., y </w:t>
      </w:r>
      <w:r w:rsidRPr="00A2515E">
        <w:rPr>
          <w:smallCaps/>
          <w:lang w:val="es-UY"/>
        </w:rPr>
        <w:t>Caetano</w:t>
      </w:r>
      <w:r w:rsidRPr="00A2515E">
        <w:rPr>
          <w:lang w:val="es-UY"/>
        </w:rPr>
        <w:t xml:space="preserve">, G. (2003): </w:t>
      </w:r>
      <w:r w:rsidRPr="005144AC">
        <w:rPr>
          <w:i/>
          <w:lang w:val="es-UY"/>
        </w:rPr>
        <w:t>Los sindicatos frente al impacto de la transformación del mercado laboral</w:t>
      </w:r>
      <w:r>
        <w:rPr>
          <w:i/>
          <w:lang w:val="es-UY"/>
        </w:rPr>
        <w:t>.</w:t>
      </w:r>
      <w:r w:rsidRPr="005144AC">
        <w:rPr>
          <w:i/>
          <w:lang w:val="es-UY"/>
        </w:rPr>
        <w:t xml:space="preserve"> ¿Crisis de </w:t>
      </w:r>
      <w:r>
        <w:rPr>
          <w:i/>
          <w:lang w:val="es-UY"/>
        </w:rPr>
        <w:t>d</w:t>
      </w:r>
      <w:r w:rsidRPr="005144AC">
        <w:rPr>
          <w:i/>
          <w:lang w:val="es-UY"/>
        </w:rPr>
        <w:t xml:space="preserve">esaparición o </w:t>
      </w:r>
      <w:r>
        <w:rPr>
          <w:i/>
          <w:lang w:val="es-UY"/>
        </w:rPr>
        <w:t>c</w:t>
      </w:r>
      <w:r w:rsidRPr="005144AC">
        <w:rPr>
          <w:i/>
          <w:lang w:val="es-UY"/>
        </w:rPr>
        <w:t xml:space="preserve">risis de </w:t>
      </w:r>
      <w:r>
        <w:rPr>
          <w:i/>
          <w:lang w:val="es-UY"/>
        </w:rPr>
        <w:t>t</w:t>
      </w:r>
      <w:r w:rsidRPr="005144AC">
        <w:rPr>
          <w:i/>
          <w:lang w:val="es-UY"/>
        </w:rPr>
        <w:t>ransformación?</w:t>
      </w:r>
      <w:r w:rsidRPr="00A2515E">
        <w:rPr>
          <w:lang w:val="es-UY"/>
        </w:rPr>
        <w:t xml:space="preserve"> Montevideo: </w:t>
      </w:r>
      <w:proofErr w:type="spellStart"/>
      <w:r w:rsidRPr="00A2515E">
        <w:rPr>
          <w:smallCaps/>
          <w:lang w:val="es-UY"/>
        </w:rPr>
        <w:t>fesur</w:t>
      </w:r>
      <w:proofErr w:type="spellEnd"/>
      <w:r w:rsidRPr="00A2515E">
        <w:rPr>
          <w:lang w:val="es-UY"/>
        </w:rPr>
        <w:t>.</w:t>
      </w:r>
    </w:p>
    <w:p w14:paraId="5CD40839" w14:textId="77777777" w:rsidR="00FE31C5" w:rsidRPr="00217C67" w:rsidRDefault="00FE31C5" w:rsidP="00FE31C5">
      <w:pPr>
        <w:pStyle w:val="320ttulonivel2"/>
      </w:pPr>
      <w:r>
        <w:t>9.2.</w:t>
      </w:r>
      <w:r>
        <w:tab/>
        <w:t>Otras fuentes consultadas</w:t>
      </w:r>
    </w:p>
    <w:p w14:paraId="4D4C55C3" w14:textId="77777777" w:rsidR="00FE31C5" w:rsidRPr="00D15163" w:rsidRDefault="00FE31C5" w:rsidP="00FE31C5">
      <w:pPr>
        <w:pStyle w:val="800bibliografaprimero"/>
        <w:rPr>
          <w:lang w:val="es-UY"/>
        </w:rPr>
      </w:pPr>
      <w:r w:rsidRPr="00D15163">
        <w:rPr>
          <w:smallCaps/>
          <w:lang w:val="es-UY"/>
        </w:rPr>
        <w:t>Asociación de Bancarios del Uruguay</w:t>
      </w:r>
      <w:r w:rsidRPr="00D15163">
        <w:rPr>
          <w:lang w:val="es-UY"/>
        </w:rPr>
        <w:t>. Sitio web oficial: ‹</w:t>
      </w:r>
      <w:hyperlink r:id="rId9" w:history="1">
        <w:r w:rsidRPr="00D15163">
          <w:rPr>
            <w:rStyle w:val="Hipervnculo"/>
            <w:color w:val="auto"/>
            <w:lang w:val="es-UY"/>
          </w:rPr>
          <w:t>http://www.aebu.org.uy</w:t>
        </w:r>
      </w:hyperlink>
      <w:r w:rsidRPr="00D15163">
        <w:rPr>
          <w:rStyle w:val="Hipervnculo"/>
          <w:color w:val="auto"/>
          <w:lang w:val="es-UY"/>
        </w:rPr>
        <w:t>›.</w:t>
      </w:r>
    </w:p>
    <w:p w14:paraId="0482F8A1" w14:textId="77777777" w:rsidR="00FE31C5" w:rsidRPr="00D15163" w:rsidRDefault="00FE31C5" w:rsidP="00FE31C5">
      <w:pPr>
        <w:pStyle w:val="810bibliografadems"/>
        <w:rPr>
          <w:rStyle w:val="Hipervnculo"/>
          <w:color w:val="auto"/>
          <w:sz w:val="20"/>
          <w:szCs w:val="20"/>
          <w:lang w:val="es-UY"/>
        </w:rPr>
      </w:pPr>
      <w:r w:rsidRPr="00D15163">
        <w:rPr>
          <w:smallCaps/>
          <w:lang w:val="es-UY"/>
        </w:rPr>
        <w:lastRenderedPageBreak/>
        <w:t>Banco Central del Uruguay</w:t>
      </w:r>
      <w:r w:rsidRPr="00D15163">
        <w:rPr>
          <w:lang w:val="es-UY"/>
        </w:rPr>
        <w:t>. Sitio web oficial: ‹</w:t>
      </w:r>
      <w:hyperlink r:id="rId10" w:history="1">
        <w:r w:rsidRPr="00D15163">
          <w:rPr>
            <w:rStyle w:val="Hipervnculo"/>
            <w:color w:val="auto"/>
            <w:lang w:val="es-UY"/>
          </w:rPr>
          <w:t>http://www.bcu.gub.uy</w:t>
        </w:r>
      </w:hyperlink>
      <w:r w:rsidRPr="00D15163">
        <w:rPr>
          <w:rStyle w:val="Hipervnculo"/>
          <w:color w:val="auto"/>
          <w:lang w:val="es-UY"/>
        </w:rPr>
        <w:t>›.</w:t>
      </w:r>
    </w:p>
    <w:p w14:paraId="2F88E359" w14:textId="77777777" w:rsidR="00FE31C5" w:rsidRPr="00D15163" w:rsidRDefault="00FE31C5" w:rsidP="00FE31C5">
      <w:pPr>
        <w:pStyle w:val="810bibliografadems"/>
        <w:rPr>
          <w:rStyle w:val="Hipervnculo"/>
          <w:color w:val="auto"/>
          <w:lang w:val="es-UY"/>
        </w:rPr>
      </w:pPr>
      <w:proofErr w:type="spellStart"/>
      <w:r w:rsidRPr="00D15163">
        <w:rPr>
          <w:smallCaps/>
          <w:lang w:val="es-UY"/>
        </w:rPr>
        <w:t>Botinelli</w:t>
      </w:r>
      <w:proofErr w:type="spellEnd"/>
      <w:r w:rsidRPr="00D15163">
        <w:rPr>
          <w:lang w:val="es-UY"/>
        </w:rPr>
        <w:t xml:space="preserve">, </w:t>
      </w:r>
      <w:proofErr w:type="spellStart"/>
      <w:r>
        <w:rPr>
          <w:lang w:val="es-UY"/>
        </w:rPr>
        <w:t>Ó</w:t>
      </w:r>
      <w:proofErr w:type="spellEnd"/>
      <w:r>
        <w:rPr>
          <w:lang w:val="es-UY"/>
        </w:rPr>
        <w:t xml:space="preserve">.; </w:t>
      </w:r>
      <w:r w:rsidRPr="00071280">
        <w:rPr>
          <w:smallCaps/>
          <w:lang w:val="es-UY"/>
        </w:rPr>
        <w:t>Jiménez</w:t>
      </w:r>
      <w:r>
        <w:rPr>
          <w:lang w:val="es-UY"/>
        </w:rPr>
        <w:t xml:space="preserve">, W., y </w:t>
      </w:r>
      <w:r w:rsidRPr="00071280">
        <w:rPr>
          <w:smallCaps/>
          <w:lang w:val="es-UY"/>
        </w:rPr>
        <w:t>Marius</w:t>
      </w:r>
      <w:r>
        <w:rPr>
          <w:lang w:val="es-UY"/>
        </w:rPr>
        <w:t>, J. L. (s/f.)</w:t>
      </w:r>
      <w:r w:rsidRPr="00D15163">
        <w:rPr>
          <w:lang w:val="es-UY"/>
        </w:rPr>
        <w:t xml:space="preserve">: </w:t>
      </w:r>
      <w:r w:rsidRPr="005144AC">
        <w:rPr>
          <w:i/>
          <w:lang w:val="es-UY"/>
        </w:rPr>
        <w:t>Enciclopedia Electoral del Uruguay</w:t>
      </w:r>
      <w:r>
        <w:rPr>
          <w:i/>
          <w:lang w:val="es-UY"/>
        </w:rPr>
        <w:t>, 1900</w:t>
      </w:r>
      <w:r>
        <w:rPr>
          <w:i/>
          <w:lang w:val="es-UY"/>
        </w:rPr>
        <w:noBreakHyphen/>
        <w:t>2010</w:t>
      </w:r>
      <w:r w:rsidRPr="00D15163">
        <w:rPr>
          <w:lang w:val="es-UY"/>
        </w:rPr>
        <w:t>. Disponible en: ‹</w:t>
      </w:r>
      <w:hyperlink r:id="rId11" w:history="1">
        <w:r w:rsidRPr="00D15163">
          <w:rPr>
            <w:rStyle w:val="Hipervnculo"/>
            <w:color w:val="auto"/>
            <w:lang w:val="es-UY"/>
          </w:rPr>
          <w:t>https://legislativo.parlamento.gub.uy/OtrosDocumentos/</w:t>
        </w:r>
        <w:r>
          <w:rPr>
            <w:rStyle w:val="Hipervnculo"/>
            <w:color w:val="auto"/>
            <w:lang w:val="es-UY"/>
          </w:rPr>
          <w:t xml:space="preserve"> </w:t>
        </w:r>
        <w:r w:rsidRPr="00D15163">
          <w:rPr>
            <w:rStyle w:val="Hipervnculo"/>
            <w:color w:val="auto"/>
            <w:lang w:val="es-UY"/>
          </w:rPr>
          <w:t>EnciclopediaElectoral1900_2010.pdf</w:t>
        </w:r>
      </w:hyperlink>
      <w:r w:rsidRPr="005144AC">
        <w:rPr>
          <w:rStyle w:val="Hipervnculo"/>
          <w:color w:val="auto"/>
          <w:lang w:val="es-UY"/>
        </w:rPr>
        <w:t>›.</w:t>
      </w:r>
    </w:p>
    <w:p w14:paraId="3186A347" w14:textId="77777777" w:rsidR="00FE31C5" w:rsidRPr="005144AC" w:rsidRDefault="00FE31C5" w:rsidP="00FE31C5">
      <w:pPr>
        <w:pStyle w:val="810bibliografadems"/>
        <w:rPr>
          <w:rStyle w:val="Hipervnculo"/>
          <w:color w:val="auto"/>
          <w:sz w:val="20"/>
          <w:szCs w:val="20"/>
          <w:lang w:val="es-UY"/>
        </w:rPr>
      </w:pPr>
      <w:proofErr w:type="spellStart"/>
      <w:r w:rsidRPr="005144AC">
        <w:rPr>
          <w:rStyle w:val="Hipervnculo"/>
          <w:smallCaps/>
          <w:color w:val="auto"/>
          <w:lang w:val="es-UY"/>
        </w:rPr>
        <w:t>Colibri</w:t>
      </w:r>
      <w:proofErr w:type="spellEnd"/>
      <w:r w:rsidRPr="005144AC">
        <w:rPr>
          <w:rStyle w:val="Hipervnculo"/>
          <w:color w:val="auto"/>
          <w:lang w:val="es-UY"/>
        </w:rPr>
        <w:t>, Udelar. Sitio web oficial:</w:t>
      </w:r>
      <w:r w:rsidRPr="005144AC">
        <w:rPr>
          <w:rStyle w:val="Hipervnculo"/>
          <w:color w:val="auto"/>
          <w:sz w:val="20"/>
          <w:szCs w:val="20"/>
          <w:lang w:val="es-UY"/>
        </w:rPr>
        <w:t xml:space="preserve"> ‹</w:t>
      </w:r>
      <w:hyperlink r:id="rId12" w:history="1">
        <w:r w:rsidRPr="005144AC">
          <w:rPr>
            <w:rStyle w:val="Hipervnculo"/>
            <w:color w:val="auto"/>
            <w:lang w:val="es-UY"/>
          </w:rPr>
          <w:t>https://www.colibri.udelar.edu.uy/</w:t>
        </w:r>
      </w:hyperlink>
      <w:r w:rsidRPr="005144AC">
        <w:rPr>
          <w:rStyle w:val="Hipervnculo"/>
          <w:color w:val="auto"/>
          <w:lang w:val="es-UY"/>
        </w:rPr>
        <w:t>›.</w:t>
      </w:r>
    </w:p>
    <w:p w14:paraId="15329B62" w14:textId="77777777" w:rsidR="00FE31C5" w:rsidRPr="00D15163" w:rsidRDefault="00FE31C5" w:rsidP="00FE31C5">
      <w:pPr>
        <w:pStyle w:val="810bibliografadems"/>
        <w:rPr>
          <w:rStyle w:val="Hipervnculo"/>
          <w:color w:val="auto"/>
          <w:lang w:val="es-ES"/>
        </w:rPr>
      </w:pPr>
      <w:r w:rsidRPr="005144AC">
        <w:rPr>
          <w:rStyle w:val="Hipervnculo"/>
          <w:smallCaps/>
          <w:color w:val="auto"/>
          <w:lang w:val="es-UY"/>
        </w:rPr>
        <w:t>Di</w:t>
      </w:r>
      <w:r w:rsidRPr="00D15163">
        <w:rPr>
          <w:rStyle w:val="Hipervnculo"/>
          <w:smallCaps/>
          <w:color w:val="auto"/>
          <w:lang w:val="es-ES"/>
        </w:rPr>
        <w:t>alnet</w:t>
      </w:r>
      <w:r>
        <w:rPr>
          <w:rStyle w:val="Hipervnculo"/>
          <w:color w:val="auto"/>
          <w:lang w:val="es-ES"/>
        </w:rPr>
        <w:t>,</w:t>
      </w:r>
      <w:r w:rsidRPr="00D15163">
        <w:rPr>
          <w:rStyle w:val="Hipervnculo"/>
          <w:color w:val="auto"/>
          <w:lang w:val="es-ES"/>
        </w:rPr>
        <w:t xml:space="preserve"> Universidad de la Rioja. Sitio web oficial: ‹</w:t>
      </w:r>
      <w:hyperlink r:id="rId13" w:history="1">
        <w:r w:rsidRPr="00D15163">
          <w:rPr>
            <w:rStyle w:val="Hipervnculo"/>
            <w:color w:val="auto"/>
            <w:lang w:val="es-ES"/>
          </w:rPr>
          <w:t>www.dialnet.com</w:t>
        </w:r>
      </w:hyperlink>
      <w:r w:rsidRPr="00D15163">
        <w:rPr>
          <w:rStyle w:val="Hipervnculo"/>
          <w:color w:val="auto"/>
          <w:lang w:val="es-ES"/>
        </w:rPr>
        <w:t>›.</w:t>
      </w:r>
    </w:p>
    <w:p w14:paraId="517FC81B" w14:textId="77777777" w:rsidR="00FE31C5" w:rsidRPr="00A2515E" w:rsidRDefault="00FE31C5" w:rsidP="00FE31C5">
      <w:pPr>
        <w:pStyle w:val="810bibliografadems"/>
        <w:rPr>
          <w:lang w:val="es-UY"/>
        </w:rPr>
      </w:pPr>
      <w:r w:rsidRPr="00A2515E">
        <w:rPr>
          <w:smallCaps/>
          <w:lang w:val="es-UY"/>
        </w:rPr>
        <w:t>Diarios Uruguayos</w:t>
      </w:r>
      <w:r w:rsidRPr="00A2515E">
        <w:rPr>
          <w:lang w:val="es-UY"/>
        </w:rPr>
        <w:t>. App.</w:t>
      </w:r>
    </w:p>
    <w:p w14:paraId="2E2C94EB" w14:textId="77777777" w:rsidR="00FE31C5" w:rsidRPr="00D15163" w:rsidRDefault="00FE31C5" w:rsidP="00FE31C5">
      <w:pPr>
        <w:pStyle w:val="810bibliografadems"/>
        <w:rPr>
          <w:lang w:val="es-UY"/>
        </w:rPr>
      </w:pPr>
      <w:r w:rsidRPr="00D15163">
        <w:rPr>
          <w:i/>
          <w:smallCaps/>
          <w:lang w:val="es-UY"/>
        </w:rPr>
        <w:t>El Observador</w:t>
      </w:r>
      <w:r w:rsidRPr="00D15163">
        <w:rPr>
          <w:lang w:val="es-UY"/>
        </w:rPr>
        <w:t xml:space="preserve"> </w:t>
      </w:r>
      <w:r>
        <w:rPr>
          <w:lang w:val="es-UY"/>
        </w:rPr>
        <w:t xml:space="preserve">(2019): </w:t>
      </w:r>
      <w:r w:rsidRPr="00D15163">
        <w:rPr>
          <w:lang w:val="es-UY"/>
        </w:rPr>
        <w:t>«</w:t>
      </w:r>
      <w:hyperlink r:id="rId14" w:history="1">
        <w:r w:rsidRPr="00443E32">
          <w:rPr>
            <w:rStyle w:val="Hipervnculo"/>
            <w:color w:val="auto"/>
            <w:lang w:val="es-UY"/>
          </w:rPr>
          <w:t xml:space="preserve">Lista negra de la </w:t>
        </w:r>
        <w:proofErr w:type="spellStart"/>
        <w:r w:rsidRPr="00590DF2">
          <w:rPr>
            <w:rStyle w:val="Hipervnculo"/>
            <w:smallCaps/>
            <w:color w:val="auto"/>
            <w:lang w:val="es-UY"/>
          </w:rPr>
          <w:t>oit</w:t>
        </w:r>
        <w:proofErr w:type="spellEnd"/>
        <w:r w:rsidRPr="00443E32">
          <w:rPr>
            <w:rStyle w:val="Hipervnculo"/>
            <w:color w:val="auto"/>
            <w:lang w:val="es-UY"/>
          </w:rPr>
          <w:t xml:space="preserve">: golpea la reputación del país y mancha una bandera del </w:t>
        </w:r>
        <w:r w:rsidRPr="00443E32">
          <w:rPr>
            <w:rStyle w:val="Hipervnculo"/>
            <w:smallCaps/>
            <w:color w:val="auto"/>
            <w:lang w:val="es-UY"/>
          </w:rPr>
          <w:t>fa</w:t>
        </w:r>
      </w:hyperlink>
      <w:r w:rsidRPr="00443E32">
        <w:rPr>
          <w:lang w:val="es-UY"/>
        </w:rPr>
        <w:t xml:space="preserve">». </w:t>
      </w:r>
      <w:proofErr w:type="spellStart"/>
      <w:r>
        <w:rPr>
          <w:lang w:val="es-UY"/>
        </w:rPr>
        <w:t>Montautti</w:t>
      </w:r>
      <w:proofErr w:type="spellEnd"/>
      <w:r>
        <w:rPr>
          <w:lang w:val="es-UY"/>
        </w:rPr>
        <w:t>, M.,</w:t>
      </w:r>
      <w:r w:rsidRPr="00D15163">
        <w:rPr>
          <w:lang w:val="es-UY"/>
        </w:rPr>
        <w:t xml:space="preserve"> </w:t>
      </w:r>
      <w:r>
        <w:rPr>
          <w:lang w:val="es-UY"/>
        </w:rPr>
        <w:t>junio</w:t>
      </w:r>
      <w:r w:rsidRPr="00D15163">
        <w:rPr>
          <w:lang w:val="es-UY"/>
        </w:rPr>
        <w:t>.</w:t>
      </w:r>
    </w:p>
    <w:p w14:paraId="7F59BE6E" w14:textId="77777777" w:rsidR="00FE31C5" w:rsidRPr="00D15163" w:rsidRDefault="00FE31C5" w:rsidP="00FE31C5">
      <w:pPr>
        <w:pStyle w:val="810bibliografadems"/>
        <w:rPr>
          <w:lang w:val="es-UY"/>
        </w:rPr>
      </w:pPr>
      <w:r w:rsidRPr="00D15163">
        <w:rPr>
          <w:i/>
          <w:smallCaps/>
          <w:lang w:val="es-UY"/>
        </w:rPr>
        <w:t>El País</w:t>
      </w:r>
      <w:r>
        <w:rPr>
          <w:lang w:val="es-UY"/>
        </w:rPr>
        <w:t xml:space="preserve"> (2019):</w:t>
      </w:r>
      <w:r w:rsidRPr="00D15163">
        <w:rPr>
          <w:lang w:val="es-UY"/>
        </w:rPr>
        <w:t xml:space="preserve"> «</w:t>
      </w:r>
      <w:proofErr w:type="spellStart"/>
      <w:r w:rsidRPr="00590DF2">
        <w:rPr>
          <w:smallCaps/>
          <w:lang w:val="es-UY"/>
        </w:rPr>
        <w:t>oit</w:t>
      </w:r>
      <w:proofErr w:type="spellEnd"/>
      <w:r w:rsidRPr="00D15163">
        <w:rPr>
          <w:lang w:val="es-UY"/>
        </w:rPr>
        <w:t xml:space="preserve"> incluye a Uruguay en la lista negra»</w:t>
      </w:r>
      <w:r>
        <w:rPr>
          <w:lang w:val="es-UY"/>
        </w:rPr>
        <w:t>, junio</w:t>
      </w:r>
      <w:r w:rsidRPr="00D15163">
        <w:rPr>
          <w:lang w:val="es-UY"/>
        </w:rPr>
        <w:t>.</w:t>
      </w:r>
    </w:p>
    <w:p w14:paraId="30EB719B" w14:textId="77777777" w:rsidR="00FE31C5" w:rsidRPr="0065090C" w:rsidRDefault="00FE31C5" w:rsidP="00FE31C5">
      <w:pPr>
        <w:pStyle w:val="810bibliografadems"/>
      </w:pPr>
      <w:proofErr w:type="spellStart"/>
      <w:r w:rsidRPr="005144AC">
        <w:rPr>
          <w:smallCaps/>
          <w:lang w:val="es-UY"/>
        </w:rPr>
        <w:t>ep</w:t>
      </w:r>
      <w:proofErr w:type="spellEnd"/>
      <w:r w:rsidRPr="005144AC">
        <w:rPr>
          <w:smallCaps/>
          <w:lang w:val="es-UY"/>
        </w:rPr>
        <w:noBreakHyphen/>
        <w:t>fa</w:t>
      </w:r>
      <w:r w:rsidRPr="005144AC">
        <w:rPr>
          <w:smallCaps/>
          <w:lang w:val="es-UY"/>
        </w:rPr>
        <w:noBreakHyphen/>
        <w:t>nm</w:t>
      </w:r>
      <w:r w:rsidRPr="00A2515E">
        <w:rPr>
          <w:lang w:val="es-UY"/>
        </w:rPr>
        <w:t xml:space="preserve"> (s/</w:t>
      </w:r>
      <w:r>
        <w:rPr>
          <w:lang w:val="es-UY"/>
        </w:rPr>
        <w:t>f</w:t>
      </w:r>
      <w:r w:rsidRPr="00A2515E">
        <w:rPr>
          <w:lang w:val="es-UY"/>
        </w:rPr>
        <w:t xml:space="preserve">.): </w:t>
      </w:r>
      <w:r w:rsidRPr="005144AC">
        <w:rPr>
          <w:i/>
          <w:lang w:val="es-UY"/>
        </w:rPr>
        <w:t xml:space="preserve">El gobierno del cambio. </w:t>
      </w:r>
      <w:r w:rsidRPr="0065090C">
        <w:rPr>
          <w:i/>
          <w:lang w:val="es-UY"/>
        </w:rPr>
        <w:t>Dr. Tabaré Vázquez. La transición responsable</w:t>
      </w:r>
      <w:r w:rsidRPr="0065090C">
        <w:rPr>
          <w:lang w:val="es-UY"/>
        </w:rPr>
        <w:t xml:space="preserve">. </w:t>
      </w:r>
      <w:r w:rsidRPr="0065090C">
        <w:rPr>
          <w:smallCaps/>
        </w:rPr>
        <w:t>fesur</w:t>
      </w:r>
      <w:r w:rsidRPr="0065090C">
        <w:t>.</w:t>
      </w:r>
    </w:p>
    <w:p w14:paraId="537213A9" w14:textId="77777777" w:rsidR="00FE31C5" w:rsidRPr="0065090C" w:rsidRDefault="00FE31C5" w:rsidP="00FE31C5">
      <w:pPr>
        <w:pStyle w:val="810bibliografadems"/>
      </w:pPr>
      <w:r w:rsidRPr="00071280">
        <w:rPr>
          <w:i/>
        </w:rPr>
        <w:t>Informe de Coyuntura, Uruguay</w:t>
      </w:r>
      <w:r>
        <w:rPr>
          <w:i/>
        </w:rPr>
        <w:t>,</w:t>
      </w:r>
      <w:r w:rsidRPr="00071280">
        <w:rPr>
          <w:i/>
        </w:rPr>
        <w:t xml:space="preserve"> 2002</w:t>
      </w:r>
      <w:r w:rsidRPr="00071280">
        <w:rPr>
          <w:i/>
        </w:rPr>
        <w:noBreakHyphen/>
        <w:t xml:space="preserve">2003 </w:t>
      </w:r>
      <w:r w:rsidRPr="00071280">
        <w:t xml:space="preserve">(s/f.). </w:t>
      </w:r>
      <w:r w:rsidRPr="0065090C">
        <w:t xml:space="preserve">Montevideo: </w:t>
      </w:r>
      <w:r w:rsidRPr="0065090C">
        <w:rPr>
          <w:smallCaps/>
        </w:rPr>
        <w:t>fccee</w:t>
      </w:r>
      <w:r w:rsidRPr="0065090C">
        <w:t>, Udelar.</w:t>
      </w:r>
    </w:p>
    <w:p w14:paraId="5A6917C1" w14:textId="77777777" w:rsidR="00FE31C5" w:rsidRPr="00590DF2" w:rsidRDefault="00FE31C5" w:rsidP="00FE31C5">
      <w:pPr>
        <w:pStyle w:val="810bibliografadems"/>
        <w:rPr>
          <w:lang w:val="es-UY"/>
        </w:rPr>
      </w:pPr>
      <w:r w:rsidRPr="003948CB">
        <w:rPr>
          <w:smallCaps/>
          <w:lang w:val="es-UY"/>
        </w:rPr>
        <w:t xml:space="preserve">Informe </w:t>
      </w:r>
      <w:proofErr w:type="spellStart"/>
      <w:r w:rsidRPr="003948CB">
        <w:rPr>
          <w:smallCaps/>
          <w:lang w:val="es-UY"/>
        </w:rPr>
        <w:t>Relasur</w:t>
      </w:r>
      <w:proofErr w:type="spellEnd"/>
      <w:r w:rsidRPr="00590DF2">
        <w:rPr>
          <w:lang w:val="es-UY"/>
        </w:rPr>
        <w:t xml:space="preserve"> (1987): «Las relaciones laborales en el Uruguay»</w:t>
      </w:r>
      <w:r>
        <w:rPr>
          <w:lang w:val="es-UY"/>
        </w:rPr>
        <w:t>.</w:t>
      </w:r>
      <w:r w:rsidRPr="00590DF2">
        <w:rPr>
          <w:lang w:val="es-UY"/>
        </w:rPr>
        <w:t xml:space="preserve"> Serie Relaciones de Trabajo 66</w:t>
      </w:r>
      <w:r>
        <w:rPr>
          <w:lang w:val="es-UY"/>
        </w:rPr>
        <w:t>.</w:t>
      </w:r>
      <w:r w:rsidRPr="00590DF2">
        <w:rPr>
          <w:lang w:val="es-UY"/>
        </w:rPr>
        <w:t xml:space="preserve"> </w:t>
      </w:r>
      <w:proofErr w:type="spellStart"/>
      <w:r w:rsidRPr="00590DF2">
        <w:rPr>
          <w:smallCaps/>
          <w:lang w:val="es-UY"/>
        </w:rPr>
        <w:t>oit</w:t>
      </w:r>
      <w:proofErr w:type="spellEnd"/>
      <w:r w:rsidRPr="00590DF2">
        <w:rPr>
          <w:lang w:val="es-UY"/>
        </w:rPr>
        <w:t>.</w:t>
      </w:r>
    </w:p>
    <w:p w14:paraId="0CC12D65" w14:textId="77777777" w:rsidR="00FE31C5" w:rsidRPr="003948CB" w:rsidRDefault="00FE31C5" w:rsidP="00FE31C5">
      <w:pPr>
        <w:pStyle w:val="810bibliografadems"/>
        <w:rPr>
          <w:rStyle w:val="Hipervnculo"/>
          <w:color w:val="auto"/>
          <w:lang w:val="es-UY"/>
        </w:rPr>
      </w:pPr>
      <w:r w:rsidRPr="00D15163">
        <w:rPr>
          <w:rStyle w:val="Hipervnculo"/>
          <w:smallCaps/>
          <w:color w:val="auto"/>
          <w:lang w:val="es-UY"/>
        </w:rPr>
        <w:t>Instituto de Economía</w:t>
      </w:r>
      <w:r w:rsidRPr="003948CB">
        <w:rPr>
          <w:rStyle w:val="Hipervnculo"/>
          <w:color w:val="auto"/>
          <w:lang w:val="es-UY"/>
        </w:rPr>
        <w:t>: «Informe de Coyuntura Uruguay 2006</w:t>
      </w:r>
      <w:r w:rsidRPr="003948CB">
        <w:rPr>
          <w:rStyle w:val="Hipervnculo"/>
          <w:color w:val="auto"/>
          <w:lang w:val="es-UY"/>
        </w:rPr>
        <w:noBreakHyphen/>
        <w:t>2007».</w:t>
      </w:r>
      <w:r>
        <w:rPr>
          <w:rStyle w:val="Hipervnculo"/>
          <w:color w:val="auto"/>
          <w:lang w:val="es-UY"/>
        </w:rPr>
        <w:t xml:space="preserve"> Montevideo: </w:t>
      </w:r>
      <w:proofErr w:type="spellStart"/>
      <w:r w:rsidRPr="005144AC">
        <w:rPr>
          <w:rStyle w:val="Hipervnculo"/>
          <w:smallCaps/>
          <w:color w:val="auto"/>
          <w:lang w:val="es-UY"/>
        </w:rPr>
        <w:t>fccee</w:t>
      </w:r>
      <w:proofErr w:type="spellEnd"/>
      <w:r>
        <w:rPr>
          <w:rStyle w:val="Hipervnculo"/>
          <w:color w:val="auto"/>
          <w:lang w:val="es-UY"/>
        </w:rPr>
        <w:t>, Udelar.</w:t>
      </w:r>
    </w:p>
    <w:p w14:paraId="69F72CD8" w14:textId="77777777" w:rsidR="00FE31C5" w:rsidRPr="00D15163" w:rsidRDefault="00FE31C5" w:rsidP="00FE31C5">
      <w:pPr>
        <w:pStyle w:val="810bibliografadems"/>
        <w:rPr>
          <w:rStyle w:val="Hipervnculo"/>
          <w:color w:val="auto"/>
          <w:lang w:val="es-UY"/>
        </w:rPr>
      </w:pPr>
      <w:r w:rsidRPr="00D15163">
        <w:rPr>
          <w:smallCaps/>
          <w:lang w:val="es-UY"/>
        </w:rPr>
        <w:t xml:space="preserve">Instituto Nacional de Estadística. </w:t>
      </w:r>
      <w:r w:rsidRPr="00D15163">
        <w:rPr>
          <w:lang w:val="es-UY"/>
        </w:rPr>
        <w:t xml:space="preserve">Sitio web oficial: </w:t>
      </w:r>
      <w:r>
        <w:rPr>
          <w:lang w:val="es-UY"/>
        </w:rPr>
        <w:t>‹</w:t>
      </w:r>
      <w:hyperlink r:id="rId15" w:history="1">
        <w:r w:rsidRPr="00D15163">
          <w:rPr>
            <w:rStyle w:val="Hipervnculo"/>
            <w:color w:val="auto"/>
            <w:lang w:val="es-UY"/>
          </w:rPr>
          <w:t>http://www.ine.gub.uy</w:t>
        </w:r>
      </w:hyperlink>
      <w:r w:rsidRPr="005144AC">
        <w:rPr>
          <w:rStyle w:val="Hipervnculo"/>
          <w:color w:val="auto"/>
          <w:lang w:val="es-UY"/>
        </w:rPr>
        <w:t>›.</w:t>
      </w:r>
    </w:p>
    <w:p w14:paraId="4A803A4D" w14:textId="77777777" w:rsidR="00FE31C5" w:rsidRPr="00D15163" w:rsidRDefault="00FE31C5" w:rsidP="00FE31C5">
      <w:pPr>
        <w:pStyle w:val="810bibliografadems"/>
        <w:rPr>
          <w:lang w:val="es-UY"/>
        </w:rPr>
      </w:pPr>
      <w:r w:rsidRPr="00D15163">
        <w:rPr>
          <w:smallCaps/>
          <w:lang w:val="es-UY"/>
        </w:rPr>
        <w:t>Irrazabal</w:t>
      </w:r>
      <w:r w:rsidRPr="00D15163">
        <w:rPr>
          <w:lang w:val="es-UY"/>
        </w:rPr>
        <w:t xml:space="preserve">, G. (2006): </w:t>
      </w:r>
      <w:r w:rsidRPr="005144AC">
        <w:rPr>
          <w:i/>
          <w:lang w:val="es-UY"/>
        </w:rPr>
        <w:t>Primeros comentarios sobre la ley de tercerizaciones</w:t>
      </w:r>
      <w:r w:rsidRPr="00D15163">
        <w:rPr>
          <w:lang w:val="es-UY"/>
        </w:rPr>
        <w:t>. Disponible en: ‹</w:t>
      </w:r>
      <w:hyperlink r:id="rId16" w:history="1">
        <w:r w:rsidRPr="00D15163">
          <w:rPr>
            <w:rStyle w:val="Hipervnculo"/>
            <w:color w:val="auto"/>
            <w:lang w:val="es-UY"/>
          </w:rPr>
          <w:t>www.ciu.org.uy</w:t>
        </w:r>
      </w:hyperlink>
      <w:r w:rsidRPr="005144AC">
        <w:rPr>
          <w:rStyle w:val="Hipervnculo"/>
          <w:color w:val="auto"/>
          <w:lang w:val="es-UY"/>
        </w:rPr>
        <w:t>›.</w:t>
      </w:r>
    </w:p>
    <w:p w14:paraId="34498207" w14:textId="77777777" w:rsidR="00FE31C5" w:rsidRPr="00D15163" w:rsidRDefault="00FE31C5" w:rsidP="00FE31C5">
      <w:pPr>
        <w:pStyle w:val="810bibliografadems"/>
        <w:rPr>
          <w:lang w:val="es-UY"/>
        </w:rPr>
      </w:pPr>
      <w:proofErr w:type="spellStart"/>
      <w:r w:rsidRPr="00D15163">
        <w:rPr>
          <w:smallCaps/>
          <w:lang w:val="es-UY"/>
        </w:rPr>
        <w:t>Mazzuchi</w:t>
      </w:r>
      <w:proofErr w:type="spellEnd"/>
      <w:r w:rsidRPr="00D15163">
        <w:rPr>
          <w:lang w:val="es-UY"/>
        </w:rPr>
        <w:t>, G. (2009): «Las relaciones laborales en Uruguay. De 2005 a 2008»</w:t>
      </w:r>
      <w:r>
        <w:rPr>
          <w:lang w:val="es-UY"/>
        </w:rPr>
        <w:t>.</w:t>
      </w:r>
      <w:r w:rsidRPr="00D15163">
        <w:rPr>
          <w:lang w:val="es-UY"/>
        </w:rPr>
        <w:t xml:space="preserve"> </w:t>
      </w:r>
      <w:r>
        <w:rPr>
          <w:lang w:val="es-UY"/>
        </w:rPr>
        <w:t>I</w:t>
      </w:r>
      <w:r w:rsidRPr="00D15163">
        <w:rPr>
          <w:lang w:val="es-UY"/>
        </w:rPr>
        <w:t xml:space="preserve">nforme preparado para la </w:t>
      </w:r>
      <w:proofErr w:type="spellStart"/>
      <w:r w:rsidRPr="00590DF2">
        <w:rPr>
          <w:smallCaps/>
          <w:lang w:val="es-UY"/>
        </w:rPr>
        <w:t>oit</w:t>
      </w:r>
      <w:proofErr w:type="spellEnd"/>
      <w:r w:rsidRPr="00D15163">
        <w:rPr>
          <w:lang w:val="es-UY"/>
        </w:rPr>
        <w:t>.</w:t>
      </w:r>
    </w:p>
    <w:p w14:paraId="030E0929" w14:textId="77777777" w:rsidR="00FE31C5" w:rsidRPr="005144AC" w:rsidRDefault="00FE31C5" w:rsidP="00FE31C5">
      <w:pPr>
        <w:pStyle w:val="810bibliografadems"/>
        <w:rPr>
          <w:lang w:val="es-UY"/>
        </w:rPr>
      </w:pPr>
      <w:proofErr w:type="spellStart"/>
      <w:r>
        <w:rPr>
          <w:smallCaps/>
          <w:lang w:val="es-UY"/>
        </w:rPr>
        <w:t>mef</w:t>
      </w:r>
      <w:proofErr w:type="spellEnd"/>
      <w:r w:rsidRPr="005144AC">
        <w:rPr>
          <w:lang w:val="es-UY"/>
        </w:rPr>
        <w:t xml:space="preserve"> (2009): </w:t>
      </w:r>
      <w:r w:rsidRPr="005144AC">
        <w:rPr>
          <w:i/>
          <w:lang w:val="es-UY"/>
        </w:rPr>
        <w:t xml:space="preserve">Informe de situación </w:t>
      </w:r>
      <w:proofErr w:type="spellStart"/>
      <w:r w:rsidRPr="005144AC">
        <w:rPr>
          <w:i/>
          <w:lang w:val="es-UY"/>
        </w:rPr>
        <w:t>económicofinanciera</w:t>
      </w:r>
      <w:proofErr w:type="spellEnd"/>
      <w:r w:rsidRPr="005144AC">
        <w:rPr>
          <w:i/>
          <w:lang w:val="es-UY"/>
        </w:rPr>
        <w:t xml:space="preserve"> y de gestión del gobierno. Período 2005</w:t>
      </w:r>
      <w:r w:rsidRPr="005144AC">
        <w:rPr>
          <w:i/>
          <w:lang w:val="es-UY"/>
        </w:rPr>
        <w:noBreakHyphen/>
        <w:t>2009</w:t>
      </w:r>
      <w:r w:rsidRPr="005144AC">
        <w:rPr>
          <w:lang w:val="es-UY"/>
        </w:rPr>
        <w:t>. Disponible en: ‹</w:t>
      </w:r>
      <w:hyperlink r:id="rId17" w:history="1">
        <w:r w:rsidRPr="005144AC">
          <w:rPr>
            <w:rStyle w:val="Hipervnculo"/>
            <w:color w:val="auto"/>
            <w:lang w:val="es-UY"/>
          </w:rPr>
          <w:t>www.mef.gub.uy</w:t>
        </w:r>
      </w:hyperlink>
      <w:r w:rsidRPr="005144AC">
        <w:rPr>
          <w:rStyle w:val="Hipervnculo"/>
          <w:color w:val="auto"/>
          <w:lang w:val="es-UY"/>
        </w:rPr>
        <w:t>›.</w:t>
      </w:r>
    </w:p>
    <w:p w14:paraId="4C82095D" w14:textId="77777777" w:rsidR="00FE31C5" w:rsidRPr="005144AC" w:rsidRDefault="00FE31C5" w:rsidP="00FE31C5">
      <w:pPr>
        <w:pStyle w:val="810bibliografadems"/>
        <w:rPr>
          <w:rStyle w:val="Hipervnculo"/>
          <w:color w:val="auto"/>
          <w:lang w:val="es-UY"/>
        </w:rPr>
      </w:pPr>
      <w:proofErr w:type="spellStart"/>
      <w:r w:rsidRPr="005144AC">
        <w:rPr>
          <w:smallCaps/>
          <w:lang w:val="es-UY"/>
        </w:rPr>
        <w:t>mtss</w:t>
      </w:r>
      <w:proofErr w:type="spellEnd"/>
      <w:r w:rsidRPr="005144AC">
        <w:rPr>
          <w:lang w:val="es-UY"/>
        </w:rPr>
        <w:t xml:space="preserve"> (2013): </w:t>
      </w:r>
      <w:r w:rsidRPr="005144AC">
        <w:rPr>
          <w:i/>
          <w:lang w:val="es-UY"/>
        </w:rPr>
        <w:t>Panorama del trabajo decente en Uruguay, con perspectiva sectorial 2006</w:t>
      </w:r>
      <w:r w:rsidRPr="005144AC">
        <w:rPr>
          <w:i/>
          <w:lang w:val="es-UY"/>
        </w:rPr>
        <w:noBreakHyphen/>
        <w:t>2012</w:t>
      </w:r>
      <w:r w:rsidRPr="005144AC">
        <w:rPr>
          <w:lang w:val="es-UY"/>
        </w:rPr>
        <w:t xml:space="preserve">. </w:t>
      </w:r>
      <w:r>
        <w:rPr>
          <w:lang w:val="es-UY"/>
        </w:rPr>
        <w:t xml:space="preserve">Montevideo: </w:t>
      </w:r>
      <w:r w:rsidRPr="00D15163">
        <w:rPr>
          <w:iCs/>
          <w:lang w:val="es-UY"/>
        </w:rPr>
        <w:t>Unidad de Evaluación y Monitoreo de las Relaciones Laborales y Empleo</w:t>
      </w:r>
      <w:r>
        <w:rPr>
          <w:iCs/>
          <w:lang w:val="es-UY"/>
        </w:rPr>
        <w:t xml:space="preserve">, </w:t>
      </w:r>
      <w:proofErr w:type="spellStart"/>
      <w:r w:rsidRPr="005144AC">
        <w:rPr>
          <w:iCs/>
          <w:smallCaps/>
          <w:lang w:val="es-UY"/>
        </w:rPr>
        <w:t>mtss</w:t>
      </w:r>
      <w:proofErr w:type="spellEnd"/>
      <w:r w:rsidRPr="00D15163">
        <w:rPr>
          <w:iCs/>
          <w:lang w:val="es-UY"/>
        </w:rPr>
        <w:t>. Disponible en: ‹</w:t>
      </w:r>
      <w:hyperlink r:id="rId18" w:history="1">
        <w:r w:rsidRPr="005144AC">
          <w:rPr>
            <w:rStyle w:val="Hipervnculo"/>
            <w:color w:val="auto"/>
            <w:lang w:val="es-UY"/>
          </w:rPr>
          <w:t>http://www.mtss.gub.uy</w:t>
        </w:r>
      </w:hyperlink>
      <w:r w:rsidRPr="005144AC">
        <w:rPr>
          <w:rStyle w:val="Hipervnculo"/>
          <w:color w:val="auto"/>
          <w:lang w:val="es-UY"/>
        </w:rPr>
        <w:t>›.</w:t>
      </w:r>
    </w:p>
    <w:p w14:paraId="33AE19B8" w14:textId="77777777" w:rsidR="00FE31C5" w:rsidRPr="00D15163" w:rsidRDefault="00FE31C5" w:rsidP="00FE31C5">
      <w:pPr>
        <w:pStyle w:val="810bibliografadems"/>
        <w:rPr>
          <w:i/>
          <w:iCs/>
          <w:lang w:val="es-UY"/>
        </w:rPr>
      </w:pPr>
      <w:r w:rsidRPr="005144AC">
        <w:rPr>
          <w:smallCaps/>
          <w:lang w:val="es-UY"/>
        </w:rPr>
        <w:t>—</w:t>
      </w:r>
      <w:r w:rsidRPr="005144AC">
        <w:rPr>
          <w:lang w:val="es-UY"/>
        </w:rPr>
        <w:t xml:space="preserve"> (2020). </w:t>
      </w:r>
      <w:r w:rsidRPr="005144AC">
        <w:rPr>
          <w:i/>
          <w:lang w:val="es-UY"/>
        </w:rPr>
        <w:t>Estudios sobre trabajo y seguridad social</w:t>
      </w:r>
      <w:r w:rsidRPr="005144AC">
        <w:rPr>
          <w:lang w:val="es-UY"/>
        </w:rPr>
        <w:t xml:space="preserve">. </w:t>
      </w:r>
      <w:r w:rsidRPr="0065090C">
        <w:rPr>
          <w:iCs/>
          <w:lang w:val="es-UY"/>
        </w:rPr>
        <w:t>Edición especial: Consejos de Salarios</w:t>
      </w:r>
      <w:r w:rsidRPr="0065090C">
        <w:rPr>
          <w:i/>
          <w:iCs/>
          <w:lang w:val="es-UY"/>
        </w:rPr>
        <w:t xml:space="preserve">. </w:t>
      </w:r>
      <w:r w:rsidRPr="005144AC">
        <w:rPr>
          <w:iCs/>
          <w:lang w:val="es-UY"/>
        </w:rPr>
        <w:t>M</w:t>
      </w:r>
      <w:r>
        <w:rPr>
          <w:iCs/>
          <w:lang w:val="es-UY"/>
        </w:rPr>
        <w:t xml:space="preserve">ontevideo: </w:t>
      </w:r>
      <w:r w:rsidRPr="005144AC">
        <w:rPr>
          <w:lang w:val="es-UY"/>
        </w:rPr>
        <w:t xml:space="preserve">Unidad Estadística de Trabajo y Seguridad Social e </w:t>
      </w:r>
      <w:proofErr w:type="spellStart"/>
      <w:r w:rsidRPr="005144AC">
        <w:rPr>
          <w:smallCaps/>
          <w:lang w:val="es-UY"/>
        </w:rPr>
        <w:t>iecon</w:t>
      </w:r>
      <w:proofErr w:type="spellEnd"/>
      <w:r>
        <w:rPr>
          <w:lang w:val="es-UY"/>
        </w:rPr>
        <w:t>,</w:t>
      </w:r>
      <w:r w:rsidRPr="005144AC">
        <w:rPr>
          <w:lang w:val="es-UY"/>
        </w:rPr>
        <w:t xml:space="preserve"> </w:t>
      </w:r>
      <w:r w:rsidRPr="00D15163">
        <w:rPr>
          <w:lang w:val="es-UY"/>
        </w:rPr>
        <w:t>Udelar.</w:t>
      </w:r>
    </w:p>
    <w:p w14:paraId="391D65A9" w14:textId="77777777" w:rsidR="00FE31C5" w:rsidRPr="003948CB" w:rsidRDefault="00FE31C5" w:rsidP="00FE31C5">
      <w:pPr>
        <w:pStyle w:val="810bibliografadems"/>
        <w:rPr>
          <w:lang w:val="es-UY"/>
        </w:rPr>
      </w:pPr>
      <w:proofErr w:type="spellStart"/>
      <w:r w:rsidRPr="00D15163">
        <w:rPr>
          <w:smallCaps/>
          <w:lang w:val="es-UY"/>
        </w:rPr>
        <w:t>Notaro</w:t>
      </w:r>
      <w:proofErr w:type="spellEnd"/>
      <w:r w:rsidRPr="00D15163">
        <w:rPr>
          <w:lang w:val="es-UY"/>
        </w:rPr>
        <w:t>, J. (2009): «La reforma laboral en el Uruguay, 2005</w:t>
      </w:r>
      <w:r w:rsidRPr="00D15163">
        <w:rPr>
          <w:lang w:val="es-UY"/>
        </w:rPr>
        <w:noBreakHyphen/>
        <w:t xml:space="preserve">2009». </w:t>
      </w:r>
      <w:r w:rsidRPr="003948CB">
        <w:rPr>
          <w:lang w:val="es-UY"/>
        </w:rPr>
        <w:t>D</w:t>
      </w:r>
      <w:r>
        <w:rPr>
          <w:lang w:val="es-UY"/>
        </w:rPr>
        <w:t>ocumento de trabajo</w:t>
      </w:r>
      <w:r w:rsidRPr="00472CAB">
        <w:rPr>
          <w:b/>
          <w:lang w:val="es-UY"/>
        </w:rPr>
        <w:t xml:space="preserve"> </w:t>
      </w:r>
      <w:r w:rsidRPr="003948CB">
        <w:rPr>
          <w:lang w:val="es-UY"/>
        </w:rPr>
        <w:t xml:space="preserve">7/09 </w:t>
      </w:r>
      <w:proofErr w:type="spellStart"/>
      <w:r w:rsidRPr="005144AC">
        <w:rPr>
          <w:smallCaps/>
          <w:lang w:val="es-UY"/>
        </w:rPr>
        <w:t>iecon</w:t>
      </w:r>
      <w:proofErr w:type="spellEnd"/>
      <w:r w:rsidRPr="003948CB">
        <w:rPr>
          <w:lang w:val="es-UY"/>
        </w:rPr>
        <w:t>. Disponible en: ‹</w:t>
      </w:r>
      <w:hyperlink r:id="rId19" w:history="1">
        <w:r w:rsidRPr="003948CB">
          <w:rPr>
            <w:rStyle w:val="Hipervnculo"/>
            <w:color w:val="auto"/>
            <w:lang w:val="es-UY"/>
          </w:rPr>
          <w:t>http://www.iecon.ccee.edu.uy</w:t>
        </w:r>
      </w:hyperlink>
      <w:r w:rsidRPr="003948CB">
        <w:rPr>
          <w:rStyle w:val="Hipervnculo"/>
          <w:color w:val="auto"/>
          <w:lang w:val="es-UY"/>
        </w:rPr>
        <w:t>›.</w:t>
      </w:r>
    </w:p>
    <w:p w14:paraId="37D1D89D" w14:textId="77777777" w:rsidR="00FE31C5" w:rsidRPr="005144AC" w:rsidRDefault="00FE31C5" w:rsidP="00FE31C5">
      <w:pPr>
        <w:pStyle w:val="810bibliografadems"/>
        <w:rPr>
          <w:lang w:val="es-UY"/>
        </w:rPr>
      </w:pPr>
      <w:proofErr w:type="spellStart"/>
      <w:r w:rsidRPr="005144AC">
        <w:rPr>
          <w:smallCaps/>
          <w:lang w:val="es-UY"/>
        </w:rPr>
        <w:t>ocde</w:t>
      </w:r>
      <w:proofErr w:type="spellEnd"/>
      <w:r w:rsidRPr="005144AC">
        <w:rPr>
          <w:lang w:val="es-UY"/>
        </w:rPr>
        <w:t xml:space="preserve"> (2018): </w:t>
      </w:r>
      <w:r>
        <w:rPr>
          <w:lang w:val="es-UY"/>
        </w:rPr>
        <w:t xml:space="preserve">Informe </w:t>
      </w:r>
      <w:r w:rsidRPr="005144AC">
        <w:rPr>
          <w:lang w:val="es-UY"/>
        </w:rPr>
        <w:t xml:space="preserve">«Perspectivas del empleo de la </w:t>
      </w:r>
      <w:proofErr w:type="spellStart"/>
      <w:r w:rsidRPr="005144AC">
        <w:rPr>
          <w:smallCaps/>
          <w:lang w:val="es-UY"/>
        </w:rPr>
        <w:t>ocde</w:t>
      </w:r>
      <w:proofErr w:type="spellEnd"/>
      <w:r w:rsidRPr="005144AC">
        <w:rPr>
          <w:lang w:val="es-UY"/>
        </w:rPr>
        <w:t xml:space="preserve"> 2018»</w:t>
      </w:r>
      <w:r w:rsidRPr="005144AC">
        <w:rPr>
          <w:iCs/>
          <w:lang w:val="es-UY"/>
        </w:rPr>
        <w:t>.</w:t>
      </w:r>
    </w:p>
    <w:p w14:paraId="086FDF2C" w14:textId="77777777" w:rsidR="00FE31C5" w:rsidRPr="00D15163" w:rsidRDefault="00FE31C5" w:rsidP="00FE31C5">
      <w:pPr>
        <w:pStyle w:val="810bibliografadems"/>
        <w:rPr>
          <w:rStyle w:val="Hipervnculo"/>
          <w:color w:val="auto"/>
          <w:lang w:val="es-UY"/>
        </w:rPr>
      </w:pPr>
      <w:proofErr w:type="spellStart"/>
      <w:r>
        <w:rPr>
          <w:smallCaps/>
          <w:lang w:val="es-UY"/>
        </w:rPr>
        <w:t>oit</w:t>
      </w:r>
      <w:proofErr w:type="spellEnd"/>
      <w:r w:rsidRPr="00D15163">
        <w:rPr>
          <w:iCs/>
          <w:lang w:val="es-UY"/>
        </w:rPr>
        <w:t xml:space="preserve"> (2019):</w:t>
      </w:r>
      <w:r w:rsidRPr="00D15163">
        <w:rPr>
          <w:lang w:val="es-UY"/>
        </w:rPr>
        <w:t xml:space="preserve"> </w:t>
      </w:r>
      <w:r w:rsidRPr="00D15163">
        <w:rPr>
          <w:iCs/>
          <w:lang w:val="es-UY"/>
        </w:rPr>
        <w:t>Caso individual (</w:t>
      </w:r>
      <w:r w:rsidRPr="00A2515E">
        <w:rPr>
          <w:iCs/>
          <w:smallCaps/>
          <w:lang w:val="es-UY"/>
        </w:rPr>
        <w:t>cas</w:t>
      </w:r>
      <w:r w:rsidRPr="00D15163">
        <w:rPr>
          <w:iCs/>
          <w:lang w:val="es-UY"/>
        </w:rPr>
        <w:t>)</w:t>
      </w:r>
      <w:r>
        <w:rPr>
          <w:iCs/>
          <w:lang w:val="es-UY"/>
        </w:rPr>
        <w:t>.</w:t>
      </w:r>
      <w:r w:rsidRPr="00D15163">
        <w:rPr>
          <w:iCs/>
          <w:lang w:val="es-UY"/>
        </w:rPr>
        <w:t xml:space="preserve"> Discusión</w:t>
      </w:r>
      <w:r>
        <w:rPr>
          <w:iCs/>
          <w:lang w:val="es-UY"/>
        </w:rPr>
        <w:t xml:space="preserve">. </w:t>
      </w:r>
      <w:r w:rsidRPr="00D15163">
        <w:rPr>
          <w:iCs/>
          <w:lang w:val="es-UY"/>
        </w:rPr>
        <w:t xml:space="preserve">108.ª reunión </w:t>
      </w:r>
      <w:r w:rsidRPr="005144AC">
        <w:rPr>
          <w:iCs/>
          <w:smallCaps/>
          <w:lang w:val="es-UY"/>
        </w:rPr>
        <w:t>cit</w:t>
      </w:r>
      <w:r w:rsidRPr="00D15163">
        <w:rPr>
          <w:iCs/>
          <w:lang w:val="es-UY"/>
        </w:rPr>
        <w:t>.</w:t>
      </w:r>
    </w:p>
    <w:p w14:paraId="46D1502F" w14:textId="77777777" w:rsidR="00FE31C5" w:rsidRPr="00D15163" w:rsidRDefault="00FE31C5" w:rsidP="00FE31C5">
      <w:pPr>
        <w:pStyle w:val="810bibliografadems"/>
        <w:rPr>
          <w:lang w:val="es-UY"/>
        </w:rPr>
      </w:pPr>
      <w:proofErr w:type="spellStart"/>
      <w:r w:rsidRPr="00590DF2">
        <w:rPr>
          <w:smallCaps/>
          <w:lang w:val="es-UY"/>
        </w:rPr>
        <w:t>oit</w:t>
      </w:r>
      <w:proofErr w:type="spellEnd"/>
      <w:r w:rsidRPr="00D15163">
        <w:rPr>
          <w:lang w:val="es-UY"/>
        </w:rPr>
        <w:noBreakHyphen/>
      </w:r>
      <w:r w:rsidRPr="00D15163">
        <w:rPr>
          <w:smallCaps/>
          <w:lang w:val="es-UY"/>
        </w:rPr>
        <w:t>instituto cuesta duarte</w:t>
      </w:r>
      <w:r w:rsidRPr="00D15163">
        <w:rPr>
          <w:lang w:val="es-UY"/>
        </w:rPr>
        <w:t xml:space="preserve"> (2014): </w:t>
      </w:r>
      <w:r w:rsidRPr="005144AC">
        <w:rPr>
          <w:i/>
          <w:lang w:val="es-UY"/>
        </w:rPr>
        <w:t>Las relaciones laborales en Uruguay. 10 años de cambios</w:t>
      </w:r>
      <w:r w:rsidRPr="00D15163">
        <w:rPr>
          <w:lang w:val="es-UY"/>
        </w:rPr>
        <w:t>. Montevideo: Instituto Cuesta Duarte.</w:t>
      </w:r>
    </w:p>
    <w:p w14:paraId="66FDF390" w14:textId="77777777" w:rsidR="00FE31C5" w:rsidRPr="00D15163" w:rsidRDefault="00FE31C5" w:rsidP="00FE31C5">
      <w:pPr>
        <w:pStyle w:val="810bibliografadems"/>
        <w:rPr>
          <w:lang w:val="es-UY"/>
        </w:rPr>
      </w:pPr>
      <w:r w:rsidRPr="001F28BE">
        <w:rPr>
          <w:smallCaps/>
          <w:lang w:val="es-UY"/>
        </w:rPr>
        <w:lastRenderedPageBreak/>
        <w:t xml:space="preserve">parlamento del </w:t>
      </w:r>
      <w:proofErr w:type="spellStart"/>
      <w:r w:rsidRPr="001F28BE">
        <w:rPr>
          <w:smallCaps/>
          <w:lang w:val="es-UY"/>
        </w:rPr>
        <w:t>uruguay</w:t>
      </w:r>
      <w:proofErr w:type="spellEnd"/>
      <w:r>
        <w:rPr>
          <w:smallCaps/>
          <w:lang w:val="es-UY"/>
        </w:rPr>
        <w:t xml:space="preserve"> (</w:t>
      </w:r>
      <w:r w:rsidRPr="00256BD6">
        <w:rPr>
          <w:lang w:val="es-UY"/>
        </w:rPr>
        <w:t>s/f.</w:t>
      </w:r>
      <w:r>
        <w:rPr>
          <w:smallCaps/>
          <w:lang w:val="es-UY"/>
        </w:rPr>
        <w:t>)</w:t>
      </w:r>
      <w:r w:rsidRPr="001F28BE">
        <w:rPr>
          <w:lang w:val="es-UY"/>
        </w:rPr>
        <w:t>. Discursos presidentes de la República</w:t>
      </w:r>
      <w:r>
        <w:rPr>
          <w:lang w:val="es-UY"/>
        </w:rPr>
        <w:t xml:space="preserve"> y presidentes del Consejo Nacional de Gobierno: Juan José de Amézaga</w:t>
      </w:r>
      <w:r w:rsidRPr="001F28BE">
        <w:rPr>
          <w:lang w:val="es-UY"/>
        </w:rPr>
        <w:t xml:space="preserve">. </w:t>
      </w:r>
      <w:r w:rsidRPr="00D15163">
        <w:rPr>
          <w:lang w:val="es-UY"/>
        </w:rPr>
        <w:t>Montevideo. Disponible en: ‹</w:t>
      </w:r>
      <w:hyperlink r:id="rId20" w:history="1">
        <w:r w:rsidRPr="00576BB5">
          <w:rPr>
            <w:rStyle w:val="Hipervnculo"/>
            <w:color w:val="auto"/>
            <w:lang w:val="es-UY"/>
          </w:rPr>
          <w:t>https://parlamento.gub.uy/documentosyleyes/discursos/presidentes-rou/3857</w:t>
        </w:r>
      </w:hyperlink>
      <w:r w:rsidRPr="005144AC">
        <w:rPr>
          <w:lang w:val="es-UY"/>
        </w:rPr>
        <w:t>›.</w:t>
      </w:r>
    </w:p>
    <w:p w14:paraId="3775C902" w14:textId="77777777" w:rsidR="00FE31C5" w:rsidRPr="00D15163" w:rsidRDefault="00FE31C5" w:rsidP="00FE31C5">
      <w:pPr>
        <w:pStyle w:val="810bibliografadems"/>
        <w:rPr>
          <w:rStyle w:val="Hipervnculo"/>
          <w:color w:val="auto"/>
          <w:lang w:val="es-ES_tradnl"/>
        </w:rPr>
      </w:pPr>
      <w:r w:rsidRPr="00576BB5">
        <w:rPr>
          <w:lang w:val="es-UY"/>
        </w:rPr>
        <w:t>Plan de gobierno «El gobierno del cambio: la transición responsable»</w:t>
      </w:r>
      <w:r>
        <w:rPr>
          <w:lang w:val="es-UY"/>
        </w:rPr>
        <w:t xml:space="preserve"> (s/f.)</w:t>
      </w:r>
      <w:r w:rsidRPr="00576BB5">
        <w:rPr>
          <w:lang w:val="es-UY"/>
        </w:rPr>
        <w:t>.</w:t>
      </w:r>
      <w:r w:rsidRPr="00D15163">
        <w:rPr>
          <w:lang w:val="es-UY"/>
        </w:rPr>
        <w:t xml:space="preserve"> Disponible en: ‹</w:t>
      </w:r>
      <w:hyperlink r:id="rId21" w:history="1">
        <w:r w:rsidRPr="0065090C">
          <w:rPr>
            <w:lang w:val="es-UY"/>
          </w:rPr>
          <w:t>http://archivo.presidencia.gub.uy/_web/</w:t>
        </w:r>
        <w:proofErr w:type="spellStart"/>
        <w:r w:rsidRPr="0065090C">
          <w:rPr>
            <w:lang w:val="es-UY"/>
          </w:rPr>
          <w:t>pages</w:t>
        </w:r>
        <w:proofErr w:type="spellEnd"/>
        <w:r w:rsidRPr="0065090C">
          <w:rPr>
            <w:lang w:val="es-UY"/>
          </w:rPr>
          <w:t>/vazquez03.htm</w:t>
        </w:r>
      </w:hyperlink>
      <w:r w:rsidRPr="00D15163">
        <w:rPr>
          <w:rStyle w:val="Hipervnculo"/>
          <w:color w:val="auto"/>
          <w:lang w:val="es-UY"/>
        </w:rPr>
        <w:t>›.</w:t>
      </w:r>
    </w:p>
    <w:p w14:paraId="3CAD2892" w14:textId="77777777" w:rsidR="00FE31C5" w:rsidRPr="00D15163" w:rsidRDefault="00FE31C5" w:rsidP="00FE31C5">
      <w:pPr>
        <w:pStyle w:val="810bibliografadems"/>
        <w:rPr>
          <w:rFonts w:eastAsiaTheme="majorEastAsia"/>
          <w:lang w:val="es-UY"/>
        </w:rPr>
      </w:pPr>
      <w:r w:rsidRPr="00071280">
        <w:rPr>
          <w:i/>
          <w:lang w:val="es-UY"/>
        </w:rPr>
        <w:t xml:space="preserve">Plan por el trabajo </w:t>
      </w:r>
      <w:proofErr w:type="spellStart"/>
      <w:r w:rsidRPr="00071280">
        <w:rPr>
          <w:i/>
          <w:smallCaps/>
          <w:lang w:val="es-UY"/>
        </w:rPr>
        <w:t>ep</w:t>
      </w:r>
      <w:proofErr w:type="spellEnd"/>
      <w:r w:rsidRPr="00071280">
        <w:rPr>
          <w:i/>
          <w:lang w:val="es-UY"/>
        </w:rPr>
        <w:noBreakHyphen/>
      </w:r>
      <w:r w:rsidRPr="00071280">
        <w:rPr>
          <w:i/>
          <w:smallCaps/>
          <w:lang w:val="es-UY"/>
        </w:rPr>
        <w:t>fa</w:t>
      </w:r>
      <w:r w:rsidRPr="00D15163">
        <w:rPr>
          <w:lang w:val="es-UY"/>
        </w:rPr>
        <w:t xml:space="preserve"> </w:t>
      </w:r>
      <w:r>
        <w:rPr>
          <w:lang w:val="es-UY"/>
        </w:rPr>
        <w:t xml:space="preserve">(s/f.). </w:t>
      </w:r>
      <w:r w:rsidRPr="00D15163">
        <w:rPr>
          <w:lang w:val="es-UY"/>
        </w:rPr>
        <w:t>Disponible en: ‹</w:t>
      </w:r>
      <w:hyperlink r:id="rId22" w:history="1">
        <w:r w:rsidRPr="00D15163">
          <w:rPr>
            <w:rStyle w:val="Hipervnculo"/>
            <w:color w:val="auto"/>
            <w:lang w:val="es-UY"/>
          </w:rPr>
          <w:t>https://web.archive.org/web/20070207114821/</w:t>
        </w:r>
        <w:r>
          <w:rPr>
            <w:rStyle w:val="Hipervnculo"/>
            <w:color w:val="auto"/>
            <w:lang w:val="es-UY"/>
          </w:rPr>
          <w:t xml:space="preserve"> </w:t>
        </w:r>
        <w:r w:rsidRPr="00D15163">
          <w:rPr>
            <w:rStyle w:val="Hipervnculo"/>
            <w:color w:val="auto"/>
            <w:lang w:val="es-UY"/>
          </w:rPr>
          <w:t>http://www.epfaprensa.org</w:t>
        </w:r>
      </w:hyperlink>
      <w:r w:rsidRPr="00D15163">
        <w:rPr>
          <w:rStyle w:val="Hipervnculo"/>
          <w:color w:val="auto"/>
          <w:lang w:val="es-UY"/>
        </w:rPr>
        <w:t>›.</w:t>
      </w:r>
    </w:p>
    <w:p w14:paraId="59FA3085" w14:textId="77777777" w:rsidR="00FE31C5" w:rsidRPr="00556CA4" w:rsidRDefault="00FE31C5" w:rsidP="00FE31C5">
      <w:pPr>
        <w:pStyle w:val="810bibliografadems"/>
        <w:rPr>
          <w:rStyle w:val="Hipervnculo"/>
          <w:color w:val="auto"/>
          <w:lang w:val="en-US"/>
        </w:rPr>
      </w:pPr>
      <w:r w:rsidRPr="00556CA4">
        <w:rPr>
          <w:rStyle w:val="Hipervnculo"/>
          <w:smallCaps/>
          <w:color w:val="auto"/>
          <w:lang w:val="en-US"/>
        </w:rPr>
        <w:t>pit-</w:t>
      </w:r>
      <w:proofErr w:type="spellStart"/>
      <w:r w:rsidRPr="00556CA4">
        <w:rPr>
          <w:rStyle w:val="Hipervnculo"/>
          <w:smallCaps/>
          <w:color w:val="auto"/>
          <w:lang w:val="en-US"/>
        </w:rPr>
        <w:t>cnt</w:t>
      </w:r>
      <w:proofErr w:type="spellEnd"/>
      <w:r w:rsidRPr="00556CA4">
        <w:rPr>
          <w:rStyle w:val="Hipervnculo"/>
          <w:color w:val="auto"/>
          <w:lang w:val="en-US"/>
        </w:rPr>
        <w:t xml:space="preserve">. Sitio web </w:t>
      </w:r>
      <w:proofErr w:type="spellStart"/>
      <w:r w:rsidRPr="00556CA4">
        <w:rPr>
          <w:rStyle w:val="Hipervnculo"/>
          <w:color w:val="auto"/>
          <w:lang w:val="en-US"/>
        </w:rPr>
        <w:t>oficial</w:t>
      </w:r>
      <w:proofErr w:type="spellEnd"/>
      <w:r w:rsidRPr="00556CA4">
        <w:rPr>
          <w:rStyle w:val="Hipervnculo"/>
          <w:color w:val="auto"/>
          <w:lang w:val="en-US"/>
        </w:rPr>
        <w:t>: ‹</w:t>
      </w:r>
      <w:hyperlink r:id="rId23" w:history="1">
        <w:r w:rsidRPr="00556CA4">
          <w:rPr>
            <w:rStyle w:val="Hipervnculo"/>
            <w:color w:val="auto"/>
            <w:lang w:val="en-US"/>
          </w:rPr>
          <w:t>www.pit.cnt.org.uy</w:t>
        </w:r>
      </w:hyperlink>
      <w:r w:rsidRPr="00556CA4">
        <w:rPr>
          <w:rStyle w:val="Hipervnculo"/>
          <w:color w:val="auto"/>
          <w:lang w:val="en-US"/>
        </w:rPr>
        <w:t>›.</w:t>
      </w:r>
    </w:p>
    <w:p w14:paraId="6E244318" w14:textId="77777777" w:rsidR="00FE31C5" w:rsidRPr="00D15163" w:rsidRDefault="00FE31C5" w:rsidP="00FE31C5">
      <w:pPr>
        <w:pStyle w:val="810bibliografadems"/>
        <w:rPr>
          <w:rStyle w:val="Hipervnculo"/>
          <w:color w:val="auto"/>
          <w:lang w:val="es-ES"/>
        </w:rPr>
      </w:pPr>
      <w:r w:rsidRPr="005144AC">
        <w:rPr>
          <w:rStyle w:val="Hipervnculo"/>
          <w:smallCaps/>
          <w:color w:val="auto"/>
          <w:lang w:val="es-ES"/>
        </w:rPr>
        <w:t>presidencia de la república</w:t>
      </w:r>
      <w:r w:rsidRPr="00D15163">
        <w:rPr>
          <w:rStyle w:val="Hipervnculo"/>
          <w:color w:val="auto"/>
          <w:lang w:val="es-ES"/>
        </w:rPr>
        <w:t xml:space="preserve"> (2006): </w:t>
      </w:r>
      <w:r w:rsidRPr="005144AC">
        <w:rPr>
          <w:rStyle w:val="Hipervnculo"/>
          <w:i/>
          <w:color w:val="auto"/>
          <w:lang w:val="es-ES"/>
        </w:rPr>
        <w:t>Estrategia para un Uruguay productivo</w:t>
      </w:r>
      <w:r w:rsidRPr="00D15163">
        <w:rPr>
          <w:rStyle w:val="Hipervnculo"/>
          <w:color w:val="auto"/>
          <w:lang w:val="es-ES"/>
        </w:rPr>
        <w:t>. Disponible en: ‹</w:t>
      </w:r>
      <w:hyperlink r:id="rId24" w:history="1">
        <w:r w:rsidRPr="00D15163">
          <w:rPr>
            <w:rStyle w:val="Hipervnculo"/>
            <w:color w:val="auto"/>
            <w:lang w:val="es-ES"/>
          </w:rPr>
          <w:t>www.presidencia.gub.uy</w:t>
        </w:r>
      </w:hyperlink>
      <w:r w:rsidRPr="00D15163">
        <w:rPr>
          <w:rStyle w:val="Hipervnculo"/>
          <w:color w:val="auto"/>
          <w:lang w:val="es-ES"/>
        </w:rPr>
        <w:t>›.</w:t>
      </w:r>
    </w:p>
    <w:p w14:paraId="002ED553" w14:textId="77777777" w:rsidR="00FE31C5" w:rsidRPr="0065090C" w:rsidRDefault="00FE31C5" w:rsidP="00FE31C5">
      <w:pPr>
        <w:pStyle w:val="810bibliografadems"/>
        <w:rPr>
          <w:lang w:val="en-US"/>
        </w:rPr>
      </w:pPr>
      <w:proofErr w:type="spellStart"/>
      <w:r w:rsidRPr="005144AC">
        <w:rPr>
          <w:smallCaps/>
          <w:lang w:val="es-UY"/>
        </w:rPr>
        <w:t>pnud</w:t>
      </w:r>
      <w:proofErr w:type="spellEnd"/>
      <w:r w:rsidRPr="005144AC">
        <w:rPr>
          <w:lang w:val="es-UY"/>
        </w:rPr>
        <w:t xml:space="preserve"> (2008): </w:t>
      </w:r>
      <w:r w:rsidRPr="005144AC">
        <w:rPr>
          <w:i/>
          <w:lang w:val="es-UY"/>
        </w:rPr>
        <w:t>Desarrollo humano en Uruguay 2008. Política, políticas y desarrollo humano</w:t>
      </w:r>
      <w:r w:rsidRPr="00D15163">
        <w:rPr>
          <w:lang w:val="es-UY"/>
        </w:rPr>
        <w:t xml:space="preserve">. </w:t>
      </w:r>
      <w:r w:rsidRPr="0065090C">
        <w:rPr>
          <w:lang w:val="en-US"/>
        </w:rPr>
        <w:t xml:space="preserve">Disponible </w:t>
      </w:r>
      <w:proofErr w:type="spellStart"/>
      <w:r w:rsidRPr="0065090C">
        <w:rPr>
          <w:lang w:val="en-US"/>
        </w:rPr>
        <w:t>en</w:t>
      </w:r>
      <w:proofErr w:type="spellEnd"/>
      <w:r w:rsidRPr="0065090C">
        <w:rPr>
          <w:lang w:val="en-US"/>
        </w:rPr>
        <w:t>: ‹</w:t>
      </w:r>
      <w:hyperlink r:id="rId25" w:history="1">
        <w:r w:rsidRPr="0065090C">
          <w:rPr>
            <w:rStyle w:val="Hipervnculo"/>
            <w:color w:val="auto"/>
            <w:lang w:val="en-US"/>
          </w:rPr>
          <w:t>www.iecom.ccee.edu.uy</w:t>
        </w:r>
      </w:hyperlink>
      <w:r w:rsidRPr="0065090C">
        <w:rPr>
          <w:rStyle w:val="Hipervnculo"/>
          <w:color w:val="auto"/>
          <w:lang w:val="en-US"/>
        </w:rPr>
        <w:t>›.</w:t>
      </w:r>
    </w:p>
    <w:p w14:paraId="1FBA9052" w14:textId="77777777" w:rsidR="00FE31C5" w:rsidRPr="00D15163" w:rsidRDefault="00FE31C5" w:rsidP="00FE31C5">
      <w:pPr>
        <w:pStyle w:val="810bibliografadems"/>
        <w:rPr>
          <w:rStyle w:val="Hipervnculo"/>
          <w:color w:val="auto"/>
          <w:lang w:val="es-UY"/>
        </w:rPr>
      </w:pPr>
      <w:r w:rsidRPr="005144AC">
        <w:rPr>
          <w:rStyle w:val="Hipervnculo"/>
          <w:smallCaps/>
          <w:color w:val="auto"/>
          <w:lang w:val="en-US"/>
        </w:rPr>
        <w:t>Scientific Electronic Library Online</w:t>
      </w:r>
      <w:r w:rsidRPr="00D15163">
        <w:rPr>
          <w:rStyle w:val="Hipervnculo"/>
          <w:color w:val="auto"/>
          <w:lang w:val="en-US"/>
        </w:rPr>
        <w:t xml:space="preserve">. </w:t>
      </w:r>
      <w:r w:rsidRPr="00D15163">
        <w:rPr>
          <w:rStyle w:val="Hipervnculo"/>
          <w:color w:val="auto"/>
          <w:lang w:val="es-UY"/>
        </w:rPr>
        <w:t>Disponible en: ‹</w:t>
      </w:r>
      <w:hyperlink r:id="rId26" w:history="1">
        <w:r w:rsidRPr="00D15163">
          <w:rPr>
            <w:rStyle w:val="Hipervnculo"/>
            <w:color w:val="auto"/>
            <w:lang w:val="es-UY"/>
          </w:rPr>
          <w:t>www.scielo.edu.uy</w:t>
        </w:r>
      </w:hyperlink>
      <w:r w:rsidRPr="00D15163">
        <w:rPr>
          <w:rStyle w:val="Hipervnculo"/>
          <w:color w:val="auto"/>
          <w:lang w:val="es-UY"/>
        </w:rPr>
        <w:t xml:space="preserve"> </w:t>
      </w:r>
      <w:hyperlink r:id="rId27" w:history="1">
        <w:r w:rsidRPr="00D15163">
          <w:rPr>
            <w:rStyle w:val="Hipervnculo"/>
            <w:color w:val="auto"/>
            <w:lang w:val="es-UY"/>
          </w:rPr>
          <w:t>https://scielo.conicyt.cl/</w:t>
        </w:r>
        <w:proofErr w:type="spellStart"/>
        <w:r w:rsidRPr="00D15163">
          <w:rPr>
            <w:rStyle w:val="Hipervnculo"/>
            <w:color w:val="auto"/>
            <w:lang w:val="es-UY"/>
          </w:rPr>
          <w:t>pdf</w:t>
        </w:r>
        <w:proofErr w:type="spellEnd"/>
        <w:r w:rsidRPr="00D15163">
          <w:rPr>
            <w:rStyle w:val="Hipervnculo"/>
            <w:color w:val="auto"/>
            <w:lang w:val="es-UY"/>
          </w:rPr>
          <w:t>/</w:t>
        </w:r>
      </w:hyperlink>
      <w:r w:rsidRPr="00D15163">
        <w:rPr>
          <w:rStyle w:val="Hipervnculo"/>
          <w:color w:val="auto"/>
          <w:lang w:val="es-UY"/>
        </w:rPr>
        <w:t>›.</w:t>
      </w:r>
    </w:p>
    <w:p w14:paraId="533F51FC" w14:textId="77777777" w:rsidR="00FE31C5" w:rsidRPr="00D15163" w:rsidRDefault="00FE31C5" w:rsidP="00FE31C5">
      <w:pPr>
        <w:pStyle w:val="810bibliografadems"/>
        <w:rPr>
          <w:rStyle w:val="Hipervnculo"/>
          <w:color w:val="auto"/>
          <w:lang w:val="es-UY"/>
        </w:rPr>
      </w:pPr>
      <w:proofErr w:type="spellStart"/>
      <w:r w:rsidRPr="005144AC">
        <w:rPr>
          <w:smallCaps/>
          <w:lang w:val="es-UY"/>
        </w:rPr>
        <w:t>ucu</w:t>
      </w:r>
      <w:proofErr w:type="spellEnd"/>
      <w:r>
        <w:rPr>
          <w:lang w:val="es-UY"/>
        </w:rPr>
        <w:t xml:space="preserve">: </w:t>
      </w:r>
      <w:r w:rsidRPr="005144AC">
        <w:rPr>
          <w:i/>
          <w:lang w:val="es-UY"/>
        </w:rPr>
        <w:t>Índice de conflictividad laboral</w:t>
      </w:r>
      <w:r>
        <w:rPr>
          <w:lang w:val="es-UY"/>
        </w:rPr>
        <w:t>.</w:t>
      </w:r>
      <w:r w:rsidRPr="00D15163">
        <w:rPr>
          <w:lang w:val="es-UY"/>
        </w:rPr>
        <w:t xml:space="preserve"> </w:t>
      </w:r>
      <w:r>
        <w:rPr>
          <w:lang w:val="es-UY"/>
        </w:rPr>
        <w:t xml:space="preserve">Montevideo: </w:t>
      </w:r>
      <w:r w:rsidRPr="00D15163">
        <w:rPr>
          <w:lang w:val="es-UY"/>
        </w:rPr>
        <w:t>Instituto de Relaciones Laborales</w:t>
      </w:r>
      <w:r>
        <w:rPr>
          <w:lang w:val="es-UY"/>
        </w:rPr>
        <w:t xml:space="preserve">, </w:t>
      </w:r>
      <w:proofErr w:type="spellStart"/>
      <w:r w:rsidRPr="005144AC">
        <w:rPr>
          <w:smallCaps/>
          <w:lang w:val="es-UY"/>
        </w:rPr>
        <w:t>ucu</w:t>
      </w:r>
      <w:proofErr w:type="spellEnd"/>
      <w:r w:rsidRPr="00D15163">
        <w:rPr>
          <w:lang w:val="es-UY"/>
        </w:rPr>
        <w:t>. Disponible en: ‹</w:t>
      </w:r>
      <w:hyperlink r:id="rId28" w:history="1">
        <w:r w:rsidRPr="00D15163">
          <w:rPr>
            <w:rStyle w:val="Hipervnculo"/>
            <w:color w:val="auto"/>
            <w:lang w:val="es-UY"/>
          </w:rPr>
          <w:t>http://ucu.edu.uy/es/</w:t>
        </w:r>
        <w:proofErr w:type="spellStart"/>
        <w:r w:rsidRPr="00D15163">
          <w:rPr>
            <w:rStyle w:val="Hipervnculo"/>
            <w:color w:val="auto"/>
            <w:lang w:val="es-UY"/>
          </w:rPr>
          <w:t>conflictividad_laboral</w:t>
        </w:r>
        <w:proofErr w:type="spellEnd"/>
      </w:hyperlink>
      <w:r w:rsidRPr="005144AC">
        <w:rPr>
          <w:rStyle w:val="Hipervnculo"/>
          <w:color w:val="auto"/>
          <w:lang w:val="es-UY"/>
        </w:rPr>
        <w:t>›.</w:t>
      </w:r>
    </w:p>
    <w:p w14:paraId="3F39219D" w14:textId="77777777" w:rsidR="00FE31C5" w:rsidRPr="005144AC" w:rsidRDefault="00FE31C5" w:rsidP="00FE31C5">
      <w:pPr>
        <w:pStyle w:val="810bibliografadems"/>
        <w:rPr>
          <w:rStyle w:val="Hipervnculo"/>
          <w:color w:val="auto"/>
          <w:lang w:val="es-UY"/>
        </w:rPr>
      </w:pPr>
      <w:r w:rsidRPr="005144AC">
        <w:rPr>
          <w:smallCaps/>
          <w:lang w:val="es-UY"/>
        </w:rPr>
        <w:t>facultad de ciencias sociales</w:t>
      </w:r>
      <w:r>
        <w:rPr>
          <w:lang w:val="es-UY"/>
        </w:rPr>
        <w:t xml:space="preserve">: </w:t>
      </w:r>
      <w:r w:rsidRPr="00D15163">
        <w:rPr>
          <w:lang w:val="es-UY"/>
        </w:rPr>
        <w:t xml:space="preserve">Banco de </w:t>
      </w:r>
      <w:r>
        <w:rPr>
          <w:lang w:val="es-UY"/>
        </w:rPr>
        <w:t>d</w:t>
      </w:r>
      <w:r w:rsidRPr="00D15163">
        <w:rPr>
          <w:lang w:val="es-UY"/>
        </w:rPr>
        <w:t xml:space="preserve">atos. </w:t>
      </w:r>
      <w:r>
        <w:rPr>
          <w:lang w:val="es-UY"/>
        </w:rPr>
        <w:t xml:space="preserve">Montevideo, </w:t>
      </w:r>
      <w:proofErr w:type="spellStart"/>
      <w:r w:rsidRPr="005144AC">
        <w:rPr>
          <w:smallCaps/>
          <w:lang w:val="es-UY"/>
        </w:rPr>
        <w:t>fcs</w:t>
      </w:r>
      <w:proofErr w:type="spellEnd"/>
      <w:r>
        <w:rPr>
          <w:lang w:val="es-UY"/>
        </w:rPr>
        <w:t xml:space="preserve">, Udelar. </w:t>
      </w:r>
      <w:r w:rsidRPr="005144AC">
        <w:rPr>
          <w:lang w:val="es-UY"/>
        </w:rPr>
        <w:t>Disponible en: ‹</w:t>
      </w:r>
      <w:hyperlink r:id="rId29" w:history="1">
        <w:r w:rsidRPr="005144AC">
          <w:rPr>
            <w:rStyle w:val="Hipervnculo"/>
            <w:color w:val="auto"/>
            <w:lang w:val="es-UY"/>
          </w:rPr>
          <w:t>http://cienciassociales.edu.uy/</w:t>
        </w:r>
        <w:proofErr w:type="spellStart"/>
        <w:r w:rsidRPr="005144AC">
          <w:rPr>
            <w:rStyle w:val="Hipervnculo"/>
            <w:color w:val="auto"/>
            <w:lang w:val="es-UY"/>
          </w:rPr>
          <w:t>bancosdedatos</w:t>
        </w:r>
        <w:proofErr w:type="spellEnd"/>
      </w:hyperlink>
      <w:r w:rsidRPr="005144AC">
        <w:rPr>
          <w:rStyle w:val="Hipervnculo"/>
          <w:color w:val="auto"/>
          <w:lang w:val="es-UY"/>
        </w:rPr>
        <w:t>›.</w:t>
      </w:r>
    </w:p>
    <w:p w14:paraId="0DCB618D" w14:textId="77777777" w:rsidR="00FE31C5" w:rsidRPr="0065090C" w:rsidRDefault="00FE31C5" w:rsidP="00FE31C5">
      <w:pPr>
        <w:pStyle w:val="810bibliografadems"/>
        <w:rPr>
          <w:rStyle w:val="Hipervnculo"/>
          <w:i/>
          <w:color w:val="auto"/>
          <w:lang w:val="fr-FR"/>
        </w:rPr>
      </w:pPr>
      <w:r w:rsidRPr="00D15163">
        <w:rPr>
          <w:lang w:val="en-US"/>
        </w:rPr>
        <w:t>V</w:t>
      </w:r>
      <w:r w:rsidRPr="005144AC">
        <w:rPr>
          <w:smallCaps/>
          <w:lang w:val="en-US"/>
        </w:rPr>
        <w:noBreakHyphen/>
        <w:t>dem varieties of democracy</w:t>
      </w:r>
      <w:r w:rsidRPr="00D15163">
        <w:rPr>
          <w:lang w:val="en-US"/>
        </w:rPr>
        <w:t xml:space="preserve">. </w:t>
      </w:r>
      <w:r w:rsidRPr="0065090C">
        <w:rPr>
          <w:lang w:val="fr-FR"/>
        </w:rPr>
        <w:t>Disponible en: ‹</w:t>
      </w:r>
      <w:r>
        <w:fldChar w:fldCharType="begin"/>
      </w:r>
      <w:r>
        <w:instrText xml:space="preserve"> HYPERLINK "https://v-dem.net/DemoComp" </w:instrText>
      </w:r>
      <w:r>
        <w:fldChar w:fldCharType="separate"/>
      </w:r>
      <w:r w:rsidRPr="0065090C">
        <w:rPr>
          <w:rStyle w:val="Hipervnculo"/>
          <w:color w:val="auto"/>
          <w:lang w:val="fr-FR"/>
        </w:rPr>
        <w:t>https://v</w:t>
      </w:r>
      <w:r w:rsidRPr="0065090C">
        <w:rPr>
          <w:rStyle w:val="Hipervnculo"/>
          <w:color w:val="auto"/>
          <w:lang w:val="fr-FR"/>
        </w:rPr>
        <w:noBreakHyphen/>
        <w:t>dem.net/DemoComp</w:t>
      </w:r>
      <w:r>
        <w:rPr>
          <w:rStyle w:val="Hipervnculo"/>
          <w:color w:val="auto"/>
          <w:lang w:val="fr-FR"/>
        </w:rPr>
        <w:fldChar w:fldCharType="end"/>
      </w:r>
      <w:r w:rsidRPr="0065090C">
        <w:rPr>
          <w:rStyle w:val="Hipervnculo"/>
          <w:color w:val="auto"/>
          <w:lang w:val="fr-FR"/>
        </w:rPr>
        <w:t>›.</w:t>
      </w:r>
    </w:p>
    <w:p w14:paraId="4E6A05B6" w14:textId="77777777" w:rsidR="00FE31C5" w:rsidRPr="00556CA4" w:rsidRDefault="00FE31C5" w:rsidP="00FE31C5">
      <w:pPr>
        <w:pStyle w:val="810bibliografadems"/>
        <w:rPr>
          <w:rFonts w:eastAsiaTheme="majorEastAsia"/>
          <w:lang w:val="en-US"/>
        </w:rPr>
      </w:pPr>
      <w:r w:rsidRPr="0065090C">
        <w:rPr>
          <w:smallCaps/>
          <w:lang w:val="fr-FR"/>
        </w:rPr>
        <w:t>world development indicators</w:t>
      </w:r>
      <w:r w:rsidRPr="0065090C">
        <w:rPr>
          <w:lang w:val="fr-FR"/>
        </w:rPr>
        <w:t xml:space="preserve">. </w:t>
      </w:r>
      <w:r w:rsidRPr="00556CA4">
        <w:rPr>
          <w:lang w:val="en-US"/>
        </w:rPr>
        <w:t xml:space="preserve">Disponible </w:t>
      </w:r>
      <w:proofErr w:type="spellStart"/>
      <w:r w:rsidRPr="00556CA4">
        <w:rPr>
          <w:lang w:val="en-US"/>
        </w:rPr>
        <w:t>en</w:t>
      </w:r>
      <w:proofErr w:type="spellEnd"/>
      <w:r w:rsidRPr="00556CA4">
        <w:rPr>
          <w:lang w:val="en-US"/>
        </w:rPr>
        <w:t>: ‹</w:t>
      </w:r>
      <w:hyperlink r:id="rId30" w:history="1">
        <w:r w:rsidRPr="00556CA4">
          <w:rPr>
            <w:rStyle w:val="Hipervnculo"/>
            <w:color w:val="auto"/>
            <w:lang w:val="en-US"/>
          </w:rPr>
          <w:t>https://data.worldbank.org/data</w:t>
        </w:r>
        <w:r w:rsidRPr="00556CA4">
          <w:rPr>
            <w:rStyle w:val="Hipervnculo"/>
            <w:color w:val="auto"/>
            <w:lang w:val="en-US"/>
          </w:rPr>
          <w:noBreakHyphen/>
          <w:t>catalog</w:t>
        </w:r>
      </w:hyperlink>
      <w:r w:rsidRPr="00556CA4">
        <w:rPr>
          <w:rStyle w:val="Hipervnculo"/>
          <w:color w:val="auto"/>
          <w:lang w:val="en-US"/>
        </w:rPr>
        <w:t>›.</w:t>
      </w:r>
    </w:p>
    <w:p w14:paraId="5469E664" w14:textId="36A3C6C0" w:rsidR="00FE31C5" w:rsidRPr="00F20BB5" w:rsidRDefault="00FE31C5" w:rsidP="00FE31C5">
      <w:pPr>
        <w:pStyle w:val="320ttulonivel2"/>
        <w:pageBreakBefore/>
        <w:rPr>
          <w:lang w:val="es-UY"/>
        </w:rPr>
      </w:pPr>
      <w:r>
        <w:rPr>
          <w:lang w:val="es-UY"/>
        </w:rPr>
        <w:lastRenderedPageBreak/>
        <w:t>Entrevistas realizadas</w:t>
      </w:r>
    </w:p>
    <w:p w14:paraId="7DB86AE8" w14:textId="77777777" w:rsidR="00FE31C5" w:rsidRPr="005144AC" w:rsidRDefault="00FE31C5" w:rsidP="00FE31C5">
      <w:pPr>
        <w:pStyle w:val="800bibliografaprimero"/>
        <w:rPr>
          <w:lang w:val="es-UY"/>
        </w:rPr>
      </w:pPr>
      <w:r w:rsidRPr="00D15163">
        <w:rPr>
          <w:smallCaps/>
          <w:lang w:val="es-UY"/>
        </w:rPr>
        <w:t>Bonomi</w:t>
      </w:r>
      <w:r w:rsidRPr="00F20BB5">
        <w:rPr>
          <w:lang w:val="es-UY"/>
        </w:rPr>
        <w:t xml:space="preserve">, Eduardo: ministro de Trabajo y Seguridad Social de Uruguay </w:t>
      </w:r>
      <w:r>
        <w:rPr>
          <w:lang w:val="es-UY"/>
        </w:rPr>
        <w:t>(</w:t>
      </w:r>
      <w:r w:rsidRPr="00F20BB5">
        <w:rPr>
          <w:lang w:val="es-UY"/>
        </w:rPr>
        <w:t>2005</w:t>
      </w:r>
      <w:r>
        <w:rPr>
          <w:lang w:val="es-UY"/>
        </w:rPr>
        <w:noBreakHyphen/>
        <w:t>2</w:t>
      </w:r>
      <w:r w:rsidRPr="00F20BB5">
        <w:rPr>
          <w:lang w:val="es-UY"/>
        </w:rPr>
        <w:t>009</w:t>
      </w:r>
      <w:r>
        <w:rPr>
          <w:lang w:val="es-UY"/>
        </w:rPr>
        <w:t>)</w:t>
      </w:r>
      <w:r w:rsidRPr="00F20BB5">
        <w:rPr>
          <w:lang w:val="es-UY"/>
        </w:rPr>
        <w:t>. Dos entrevistas realizadas: 26</w:t>
      </w:r>
      <w:r>
        <w:rPr>
          <w:lang w:val="es-UY"/>
        </w:rPr>
        <w:t>.</w:t>
      </w:r>
      <w:r w:rsidRPr="00F20BB5">
        <w:rPr>
          <w:lang w:val="es-UY"/>
        </w:rPr>
        <w:t>7</w:t>
      </w:r>
      <w:r w:rsidRPr="005144AC">
        <w:rPr>
          <w:lang w:val="es-UY"/>
        </w:rPr>
        <w:t>.2018 y 31.10.2019.</w:t>
      </w:r>
    </w:p>
    <w:p w14:paraId="26EA4BA8" w14:textId="77777777" w:rsidR="00FE31C5" w:rsidRPr="00443E32" w:rsidRDefault="00FE31C5" w:rsidP="00FE31C5">
      <w:pPr>
        <w:pStyle w:val="810bibliografadems"/>
        <w:rPr>
          <w:lang w:val="es-UY"/>
        </w:rPr>
      </w:pPr>
      <w:r w:rsidRPr="00443E32">
        <w:rPr>
          <w:smallCaps/>
          <w:lang w:val="es-UY"/>
        </w:rPr>
        <w:t>Castillo</w:t>
      </w:r>
      <w:r w:rsidRPr="00443E32">
        <w:rPr>
          <w:lang w:val="es-UY"/>
        </w:rPr>
        <w:t xml:space="preserve">, Juan: dirigente del </w:t>
      </w:r>
      <w:proofErr w:type="spellStart"/>
      <w:r w:rsidRPr="00443E32">
        <w:rPr>
          <w:smallCaps/>
          <w:lang w:val="es-UY"/>
        </w:rPr>
        <w:t>pit</w:t>
      </w:r>
      <w:r w:rsidRPr="00443E32">
        <w:rPr>
          <w:lang w:val="es-UY"/>
        </w:rPr>
        <w:noBreakHyphen/>
      </w:r>
      <w:r w:rsidRPr="00443E32">
        <w:rPr>
          <w:smallCaps/>
          <w:lang w:val="es-UY"/>
        </w:rPr>
        <w:t>cnt</w:t>
      </w:r>
      <w:proofErr w:type="spellEnd"/>
      <w:r w:rsidRPr="00443E32">
        <w:rPr>
          <w:lang w:val="es-UY"/>
        </w:rPr>
        <w:t xml:space="preserve">, director de la </w:t>
      </w:r>
      <w:proofErr w:type="spellStart"/>
      <w:r w:rsidRPr="00443E32">
        <w:rPr>
          <w:smallCaps/>
          <w:lang w:val="es-UY"/>
        </w:rPr>
        <w:t>dinatra</w:t>
      </w:r>
      <w:proofErr w:type="spellEnd"/>
      <w:r w:rsidRPr="00443E32">
        <w:rPr>
          <w:lang w:val="es-UY"/>
        </w:rPr>
        <w:t xml:space="preserve"> (2015</w:t>
      </w:r>
      <w:r w:rsidRPr="00443E32">
        <w:rPr>
          <w:lang w:val="es-UY"/>
        </w:rPr>
        <w:noBreakHyphen/>
        <w:t xml:space="preserve">2018) y </w:t>
      </w:r>
      <w:r>
        <w:rPr>
          <w:lang w:val="es-UY"/>
        </w:rPr>
        <w:t>legislador representante del Partido Comunista del Uruguay.</w:t>
      </w:r>
    </w:p>
    <w:p w14:paraId="05652BCD" w14:textId="77777777" w:rsidR="00FE31C5" w:rsidRPr="005144AC" w:rsidRDefault="00FE31C5" w:rsidP="00FE31C5">
      <w:pPr>
        <w:pStyle w:val="810bibliografadems"/>
        <w:rPr>
          <w:lang w:val="es-UY"/>
        </w:rPr>
      </w:pPr>
      <w:r w:rsidRPr="005144AC">
        <w:rPr>
          <w:smallCaps/>
          <w:lang w:val="es-UY"/>
        </w:rPr>
        <w:t>Delgado</w:t>
      </w:r>
      <w:r w:rsidRPr="005144AC">
        <w:rPr>
          <w:lang w:val="es-UY"/>
        </w:rPr>
        <w:t xml:space="preserve">, Fernando: asesor legal y representante del </w:t>
      </w:r>
      <w:proofErr w:type="spellStart"/>
      <w:r w:rsidRPr="005144AC">
        <w:rPr>
          <w:smallCaps/>
          <w:lang w:val="es-UY"/>
        </w:rPr>
        <w:t>mtss</w:t>
      </w:r>
      <w:proofErr w:type="spellEnd"/>
      <w:r w:rsidRPr="005144AC">
        <w:rPr>
          <w:lang w:val="es-UY"/>
        </w:rPr>
        <w:t xml:space="preserve"> en los </w:t>
      </w:r>
      <w:proofErr w:type="spellStart"/>
      <w:r w:rsidRPr="005144AC">
        <w:rPr>
          <w:smallCaps/>
          <w:lang w:val="es-UY"/>
        </w:rPr>
        <w:t>cc</w:t>
      </w:r>
      <w:r>
        <w:rPr>
          <w:lang w:val="es-UY"/>
        </w:rPr>
        <w:t>.</w:t>
      </w:r>
      <w:proofErr w:type="spellEnd"/>
      <w:r>
        <w:rPr>
          <w:lang w:val="es-UY"/>
        </w:rPr>
        <w:t xml:space="preserve"> de </w:t>
      </w:r>
      <w:r w:rsidRPr="005144AC">
        <w:rPr>
          <w:smallCaps/>
          <w:lang w:val="es-UY"/>
        </w:rPr>
        <w:t>ss</w:t>
      </w:r>
      <w:r w:rsidRPr="005144AC">
        <w:rPr>
          <w:lang w:val="es-UY"/>
        </w:rPr>
        <w:t>. Entrevista realizada el 17</w:t>
      </w:r>
      <w:r>
        <w:rPr>
          <w:lang w:val="es-UY"/>
        </w:rPr>
        <w:t>.</w:t>
      </w:r>
      <w:r w:rsidRPr="005144AC">
        <w:rPr>
          <w:lang w:val="es-UY"/>
        </w:rPr>
        <w:t>5</w:t>
      </w:r>
      <w:r>
        <w:rPr>
          <w:lang w:val="es-UY"/>
        </w:rPr>
        <w:t>.</w:t>
      </w:r>
      <w:r w:rsidRPr="005144AC">
        <w:rPr>
          <w:lang w:val="es-UY"/>
        </w:rPr>
        <w:t>2019.</w:t>
      </w:r>
    </w:p>
    <w:p w14:paraId="154DFAB1" w14:textId="77777777" w:rsidR="00FE31C5" w:rsidRPr="0065090C" w:rsidRDefault="00FE31C5" w:rsidP="00FE31C5">
      <w:pPr>
        <w:pStyle w:val="810bibliografadems"/>
        <w:rPr>
          <w:lang w:val="es-UY"/>
        </w:rPr>
      </w:pPr>
      <w:r w:rsidRPr="005144AC">
        <w:rPr>
          <w:smallCaps/>
          <w:lang w:val="es-UY"/>
        </w:rPr>
        <w:t>Irureta</w:t>
      </w:r>
      <w:r w:rsidRPr="005144AC">
        <w:rPr>
          <w:lang w:val="es-UY"/>
        </w:rPr>
        <w:t xml:space="preserve">, Juan Pedro: asesor jurídico y representante del sector rural en los </w:t>
      </w:r>
      <w:proofErr w:type="spellStart"/>
      <w:r w:rsidRPr="005144AC">
        <w:rPr>
          <w:smallCaps/>
          <w:lang w:val="es-UY"/>
        </w:rPr>
        <w:t>cc</w:t>
      </w:r>
      <w:r>
        <w:rPr>
          <w:lang w:val="es-UY"/>
        </w:rPr>
        <w:t>.</w:t>
      </w:r>
      <w:proofErr w:type="spellEnd"/>
      <w:r>
        <w:rPr>
          <w:lang w:val="es-UY"/>
        </w:rPr>
        <w:t xml:space="preserve"> de </w:t>
      </w:r>
      <w:r w:rsidRPr="005144AC">
        <w:rPr>
          <w:smallCaps/>
          <w:lang w:val="es-UY"/>
        </w:rPr>
        <w:t>ss</w:t>
      </w:r>
      <w:r>
        <w:rPr>
          <w:lang w:val="es-UY"/>
        </w:rPr>
        <w:t>.</w:t>
      </w:r>
      <w:r w:rsidRPr="005144AC">
        <w:rPr>
          <w:lang w:val="es-UY"/>
        </w:rPr>
        <w:t xml:space="preserve"> (2005</w:t>
      </w:r>
      <w:r w:rsidRPr="005144AC">
        <w:rPr>
          <w:lang w:val="es-UY"/>
        </w:rPr>
        <w:noBreakHyphen/>
        <w:t xml:space="preserve">2009). </w:t>
      </w:r>
      <w:r w:rsidRPr="0065090C">
        <w:rPr>
          <w:lang w:val="es-UY"/>
        </w:rPr>
        <w:t>Entrevista realizada el 6.12.2018.</w:t>
      </w:r>
    </w:p>
    <w:p w14:paraId="6B971A03" w14:textId="77777777" w:rsidR="00FE31C5" w:rsidRPr="00120DCC" w:rsidRDefault="00FE31C5" w:rsidP="00FE31C5">
      <w:pPr>
        <w:pStyle w:val="810bibliografadems"/>
        <w:rPr>
          <w:lang w:val="es-UY"/>
        </w:rPr>
      </w:pPr>
      <w:r w:rsidRPr="00120DCC">
        <w:rPr>
          <w:smallCaps/>
          <w:lang w:val="es-UY"/>
        </w:rPr>
        <w:t>Mirza</w:t>
      </w:r>
      <w:r w:rsidRPr="00120DCC">
        <w:rPr>
          <w:lang w:val="es-UY"/>
        </w:rPr>
        <w:t>, Christian: director nacional de Políticas Sociales del Ministerio de Desarrollo Social (2005</w:t>
      </w:r>
      <w:r w:rsidRPr="00120DCC">
        <w:rPr>
          <w:lang w:val="es-UY"/>
        </w:rPr>
        <w:noBreakHyphen/>
        <w:t xml:space="preserve">2010), docente de la </w:t>
      </w:r>
      <w:proofErr w:type="spellStart"/>
      <w:r w:rsidRPr="00120DCC">
        <w:rPr>
          <w:smallCaps/>
          <w:lang w:val="es-UY"/>
        </w:rPr>
        <w:t>fcs</w:t>
      </w:r>
      <w:proofErr w:type="spellEnd"/>
      <w:r w:rsidRPr="00120DCC">
        <w:rPr>
          <w:lang w:val="es-UY"/>
        </w:rPr>
        <w:t xml:space="preserve"> </w:t>
      </w:r>
      <w:r>
        <w:rPr>
          <w:lang w:val="es-UY"/>
        </w:rPr>
        <w:t>(</w:t>
      </w:r>
      <w:r w:rsidRPr="00120DCC">
        <w:rPr>
          <w:lang w:val="es-UY"/>
        </w:rPr>
        <w:t>Udela</w:t>
      </w:r>
      <w:r>
        <w:rPr>
          <w:lang w:val="es-UY"/>
        </w:rPr>
        <w:t>r).</w:t>
      </w:r>
      <w:r w:rsidRPr="00120DCC">
        <w:rPr>
          <w:lang w:val="es-UY"/>
        </w:rPr>
        <w:t xml:space="preserve"> Entrevista realizada el 22</w:t>
      </w:r>
      <w:r>
        <w:rPr>
          <w:lang w:val="es-UY"/>
        </w:rPr>
        <w:t>.</w:t>
      </w:r>
      <w:r w:rsidRPr="00120DCC">
        <w:rPr>
          <w:lang w:val="es-UY"/>
        </w:rPr>
        <w:t>10</w:t>
      </w:r>
      <w:r>
        <w:rPr>
          <w:lang w:val="es-UY"/>
        </w:rPr>
        <w:t>.</w:t>
      </w:r>
      <w:r w:rsidRPr="00120DCC">
        <w:rPr>
          <w:lang w:val="es-UY"/>
        </w:rPr>
        <w:t>2019.</w:t>
      </w:r>
    </w:p>
    <w:p w14:paraId="1ECDCA65" w14:textId="77777777" w:rsidR="00FE31C5" w:rsidRPr="005144AC" w:rsidRDefault="00FE31C5" w:rsidP="00FE31C5">
      <w:pPr>
        <w:pStyle w:val="810bibliografadems"/>
        <w:rPr>
          <w:lang w:val="es-UY"/>
        </w:rPr>
      </w:pPr>
      <w:r w:rsidRPr="005144AC">
        <w:rPr>
          <w:smallCaps/>
          <w:lang w:val="es-UY"/>
        </w:rPr>
        <w:t>Murro</w:t>
      </w:r>
      <w:r w:rsidRPr="005144AC">
        <w:rPr>
          <w:lang w:val="es-UY"/>
        </w:rPr>
        <w:t>, Ernesto: presidente del Banco de Previsión Social (2005</w:t>
      </w:r>
      <w:r w:rsidRPr="005144AC">
        <w:rPr>
          <w:lang w:val="es-UY"/>
        </w:rPr>
        <w:noBreakHyphen/>
        <w:t>2015) y ministro de Trabajo y Seguridad Social (2015</w:t>
      </w:r>
      <w:r w:rsidRPr="005144AC">
        <w:rPr>
          <w:lang w:val="es-UY"/>
        </w:rPr>
        <w:noBreakHyphen/>
        <w:t xml:space="preserve">2019). </w:t>
      </w:r>
      <w:r>
        <w:rPr>
          <w:lang w:val="es-UY"/>
        </w:rPr>
        <w:t>E</w:t>
      </w:r>
      <w:r w:rsidRPr="005144AC">
        <w:rPr>
          <w:lang w:val="es-UY"/>
        </w:rPr>
        <w:t>ntrevista realizada el 6</w:t>
      </w:r>
      <w:r>
        <w:rPr>
          <w:lang w:val="es-UY"/>
        </w:rPr>
        <w:t>.</w:t>
      </w:r>
      <w:r w:rsidRPr="005144AC">
        <w:rPr>
          <w:lang w:val="es-UY"/>
        </w:rPr>
        <w:t>6</w:t>
      </w:r>
      <w:r>
        <w:rPr>
          <w:lang w:val="es-UY"/>
        </w:rPr>
        <w:t>.</w:t>
      </w:r>
      <w:r w:rsidRPr="005144AC">
        <w:rPr>
          <w:lang w:val="es-UY"/>
        </w:rPr>
        <w:t>2018.</w:t>
      </w:r>
    </w:p>
    <w:p w14:paraId="57DA4E58" w14:textId="77777777" w:rsidR="00FE31C5" w:rsidRPr="005144AC" w:rsidRDefault="00FE31C5" w:rsidP="00FE31C5">
      <w:pPr>
        <w:pStyle w:val="810bibliografadems"/>
        <w:rPr>
          <w:lang w:val="es-UY"/>
        </w:rPr>
      </w:pPr>
      <w:proofErr w:type="spellStart"/>
      <w:r w:rsidRPr="005144AC">
        <w:rPr>
          <w:smallCaps/>
          <w:lang w:val="es-UY"/>
        </w:rPr>
        <w:t>Notaro</w:t>
      </w:r>
      <w:proofErr w:type="spellEnd"/>
      <w:r w:rsidRPr="005144AC">
        <w:rPr>
          <w:lang w:val="es-UY"/>
        </w:rPr>
        <w:t xml:space="preserve">, Jorge: economista, docente e investigador de la Udelar. Director del </w:t>
      </w:r>
      <w:proofErr w:type="spellStart"/>
      <w:r w:rsidRPr="005144AC">
        <w:rPr>
          <w:smallCaps/>
          <w:lang w:val="es-UY"/>
        </w:rPr>
        <w:t>iecom</w:t>
      </w:r>
      <w:proofErr w:type="spellEnd"/>
      <w:r w:rsidRPr="005144AC">
        <w:rPr>
          <w:lang w:val="es-UY"/>
        </w:rPr>
        <w:t xml:space="preserve"> y del Instituto de Formación e Investigación Sindical. Entrevista realizada en 2014.</w:t>
      </w:r>
    </w:p>
    <w:p w14:paraId="6CFC7503" w14:textId="77777777" w:rsidR="00FE31C5" w:rsidRPr="005144AC" w:rsidRDefault="00FE31C5" w:rsidP="00FE31C5">
      <w:pPr>
        <w:pStyle w:val="810bibliografadems"/>
        <w:rPr>
          <w:lang w:val="es-UY"/>
        </w:rPr>
      </w:pPr>
      <w:proofErr w:type="spellStart"/>
      <w:r w:rsidRPr="005144AC">
        <w:rPr>
          <w:smallCaps/>
          <w:lang w:val="es-UY"/>
        </w:rPr>
        <w:t>Olesker</w:t>
      </w:r>
      <w:proofErr w:type="spellEnd"/>
      <w:r w:rsidRPr="005144AC">
        <w:rPr>
          <w:lang w:val="es-UY"/>
        </w:rPr>
        <w:t xml:space="preserve">, Daniel: director general de la Secretaría del Ministerio de Salud Pública </w:t>
      </w:r>
      <w:r>
        <w:rPr>
          <w:lang w:val="es-UY"/>
        </w:rPr>
        <w:t>(</w:t>
      </w:r>
      <w:r w:rsidRPr="005144AC">
        <w:rPr>
          <w:lang w:val="es-UY"/>
        </w:rPr>
        <w:t>2005</w:t>
      </w:r>
      <w:r>
        <w:rPr>
          <w:lang w:val="es-UY"/>
        </w:rPr>
        <w:noBreakHyphen/>
      </w:r>
      <w:r w:rsidRPr="005144AC">
        <w:rPr>
          <w:lang w:val="es-UY"/>
        </w:rPr>
        <w:t>2010</w:t>
      </w:r>
      <w:r>
        <w:rPr>
          <w:lang w:val="es-UY"/>
        </w:rPr>
        <w:t>)</w:t>
      </w:r>
      <w:r w:rsidRPr="005144AC">
        <w:rPr>
          <w:lang w:val="es-UY"/>
        </w:rPr>
        <w:t xml:space="preserve">, ministro de Salud Pública </w:t>
      </w:r>
      <w:r>
        <w:rPr>
          <w:lang w:val="es-UY"/>
        </w:rPr>
        <w:t>(</w:t>
      </w:r>
      <w:r w:rsidRPr="005144AC">
        <w:rPr>
          <w:lang w:val="es-UY"/>
        </w:rPr>
        <w:t>2010</w:t>
      </w:r>
      <w:r>
        <w:rPr>
          <w:lang w:val="es-UY"/>
        </w:rPr>
        <w:noBreakHyphen/>
      </w:r>
      <w:r w:rsidRPr="005144AC">
        <w:rPr>
          <w:lang w:val="es-UY"/>
        </w:rPr>
        <w:t>2011</w:t>
      </w:r>
      <w:r>
        <w:rPr>
          <w:lang w:val="es-UY"/>
        </w:rPr>
        <w:t>)</w:t>
      </w:r>
      <w:r w:rsidRPr="005144AC">
        <w:rPr>
          <w:lang w:val="es-UY"/>
        </w:rPr>
        <w:t xml:space="preserve">, ministro de Desarrollo Social </w:t>
      </w:r>
      <w:r>
        <w:rPr>
          <w:lang w:val="es-UY"/>
        </w:rPr>
        <w:t>(</w:t>
      </w:r>
      <w:r w:rsidRPr="005144AC">
        <w:rPr>
          <w:lang w:val="es-UY"/>
        </w:rPr>
        <w:t>2</w:t>
      </w:r>
      <w:r>
        <w:rPr>
          <w:lang w:val="es-UY"/>
        </w:rPr>
        <w:t>0</w:t>
      </w:r>
      <w:r w:rsidRPr="005144AC">
        <w:rPr>
          <w:lang w:val="es-UY"/>
        </w:rPr>
        <w:t>11</w:t>
      </w:r>
      <w:r>
        <w:rPr>
          <w:lang w:val="es-UY"/>
        </w:rPr>
        <w:noBreakHyphen/>
      </w:r>
      <w:r w:rsidRPr="005144AC">
        <w:rPr>
          <w:lang w:val="es-UY"/>
        </w:rPr>
        <w:t>2015</w:t>
      </w:r>
      <w:r>
        <w:rPr>
          <w:lang w:val="es-UY"/>
        </w:rPr>
        <w:t>)</w:t>
      </w:r>
      <w:r w:rsidRPr="005144AC">
        <w:rPr>
          <w:lang w:val="es-UY"/>
        </w:rPr>
        <w:t>. Entrevista realizada el 1.8.2019.</w:t>
      </w:r>
    </w:p>
    <w:p w14:paraId="2C21D546" w14:textId="77777777" w:rsidR="00FE31C5" w:rsidRPr="0065090C" w:rsidRDefault="00FE31C5" w:rsidP="00FE31C5">
      <w:pPr>
        <w:pStyle w:val="810bibliografadems"/>
        <w:rPr>
          <w:i/>
          <w:lang w:val="es-UY"/>
        </w:rPr>
      </w:pPr>
      <w:r w:rsidRPr="005144AC">
        <w:rPr>
          <w:smallCaps/>
          <w:lang w:val="es-UY"/>
        </w:rPr>
        <w:t xml:space="preserve">Rodríguez </w:t>
      </w:r>
      <w:proofErr w:type="spellStart"/>
      <w:r w:rsidRPr="005144AC">
        <w:rPr>
          <w:smallCaps/>
          <w:lang w:val="es-UY"/>
        </w:rPr>
        <w:t>A</w:t>
      </w:r>
      <w:r>
        <w:rPr>
          <w:smallCaps/>
          <w:lang w:val="es-UY"/>
        </w:rPr>
        <w:t>z</w:t>
      </w:r>
      <w:r w:rsidRPr="005144AC">
        <w:rPr>
          <w:smallCaps/>
          <w:lang w:val="es-UY"/>
        </w:rPr>
        <w:t>c</w:t>
      </w:r>
      <w:r>
        <w:rPr>
          <w:smallCaps/>
          <w:lang w:val="es-UY"/>
        </w:rPr>
        <w:t>ú</w:t>
      </w:r>
      <w:r w:rsidRPr="005144AC">
        <w:rPr>
          <w:smallCaps/>
          <w:lang w:val="es-UY"/>
        </w:rPr>
        <w:t>e</w:t>
      </w:r>
      <w:proofErr w:type="spellEnd"/>
      <w:r w:rsidRPr="005144AC">
        <w:rPr>
          <w:lang w:val="es-UY"/>
        </w:rPr>
        <w:t>, Álvaro</w:t>
      </w:r>
      <w:r>
        <w:rPr>
          <w:lang w:val="es-UY"/>
        </w:rPr>
        <w:t>:</w:t>
      </w:r>
      <w:r w:rsidRPr="005144AC">
        <w:rPr>
          <w:lang w:val="es-UY"/>
        </w:rPr>
        <w:t xml:space="preserve"> abogado especialista en derecho laboral</w:t>
      </w:r>
      <w:r>
        <w:rPr>
          <w:lang w:val="es-UY"/>
        </w:rPr>
        <w:t>,</w:t>
      </w:r>
      <w:r w:rsidRPr="005144AC">
        <w:rPr>
          <w:lang w:val="es-UY"/>
        </w:rPr>
        <w:t xml:space="preserve"> </w:t>
      </w:r>
      <w:r>
        <w:rPr>
          <w:lang w:val="es-UY"/>
        </w:rPr>
        <w:t>d</w:t>
      </w:r>
      <w:r w:rsidRPr="005144AC">
        <w:rPr>
          <w:lang w:val="es-UY"/>
        </w:rPr>
        <w:t xml:space="preserve">ocente de </w:t>
      </w:r>
      <w:r>
        <w:rPr>
          <w:lang w:val="es-UY"/>
        </w:rPr>
        <w:t>D</w:t>
      </w:r>
      <w:r w:rsidRPr="005144AC">
        <w:rPr>
          <w:lang w:val="es-UY"/>
        </w:rPr>
        <w:t xml:space="preserve">erecho del </w:t>
      </w:r>
      <w:r>
        <w:rPr>
          <w:lang w:val="es-UY"/>
        </w:rPr>
        <w:t>T</w:t>
      </w:r>
      <w:r w:rsidRPr="005144AC">
        <w:rPr>
          <w:lang w:val="es-UY"/>
        </w:rPr>
        <w:t xml:space="preserve">rabajo y </w:t>
      </w:r>
      <w:r>
        <w:rPr>
          <w:lang w:val="es-UY"/>
        </w:rPr>
        <w:t>S</w:t>
      </w:r>
      <w:r w:rsidRPr="005144AC">
        <w:rPr>
          <w:lang w:val="es-UY"/>
        </w:rPr>
        <w:t xml:space="preserve">eguridad </w:t>
      </w:r>
      <w:r>
        <w:rPr>
          <w:lang w:val="es-UY"/>
        </w:rPr>
        <w:t>S</w:t>
      </w:r>
      <w:r w:rsidRPr="005144AC">
        <w:rPr>
          <w:lang w:val="es-UY"/>
        </w:rPr>
        <w:t>ocial</w:t>
      </w:r>
      <w:r>
        <w:rPr>
          <w:lang w:val="es-UY"/>
        </w:rPr>
        <w:t>,</w:t>
      </w:r>
      <w:r w:rsidRPr="005144AC">
        <w:rPr>
          <w:lang w:val="es-UY"/>
        </w:rPr>
        <w:t xml:space="preserve"> Udelar. </w:t>
      </w:r>
      <w:r w:rsidRPr="0065090C">
        <w:rPr>
          <w:lang w:val="es-UY"/>
        </w:rPr>
        <w:t>Entrevista realizada en 2014.</w:t>
      </w:r>
    </w:p>
    <w:p w14:paraId="28FFA889" w14:textId="77777777" w:rsidR="00FE31C5" w:rsidRPr="002A30FD" w:rsidRDefault="00FE31C5" w:rsidP="00FE31C5">
      <w:pPr>
        <w:pStyle w:val="810bibliografadems"/>
        <w:rPr>
          <w:i/>
          <w:lang w:val="es-UY"/>
        </w:rPr>
      </w:pPr>
      <w:r w:rsidRPr="00D15163">
        <w:rPr>
          <w:smallCaps/>
          <w:lang w:val="es-UY"/>
        </w:rPr>
        <w:t>Rodríguez</w:t>
      </w:r>
      <w:r w:rsidRPr="001B4DB9">
        <w:rPr>
          <w:lang w:val="es-UY"/>
        </w:rPr>
        <w:t xml:space="preserve">, Juan Manuel: economista, director del Instituto de Relaciones Laborales de la </w:t>
      </w:r>
      <w:proofErr w:type="spellStart"/>
      <w:r w:rsidRPr="002A30FD">
        <w:rPr>
          <w:smallCaps/>
          <w:lang w:val="es-UY"/>
        </w:rPr>
        <w:t>ucu</w:t>
      </w:r>
      <w:proofErr w:type="spellEnd"/>
      <w:r>
        <w:rPr>
          <w:lang w:val="es-UY"/>
        </w:rPr>
        <w:t>,</w:t>
      </w:r>
      <w:r w:rsidRPr="001B4DB9">
        <w:rPr>
          <w:lang w:val="es-UY"/>
        </w:rPr>
        <w:t xml:space="preserve"> </w:t>
      </w:r>
      <w:r>
        <w:rPr>
          <w:lang w:val="es-UY"/>
        </w:rPr>
        <w:t>i</w:t>
      </w:r>
      <w:r w:rsidRPr="002A30FD">
        <w:rPr>
          <w:lang w:val="es-UY"/>
        </w:rPr>
        <w:t>ntegr</w:t>
      </w:r>
      <w:r>
        <w:rPr>
          <w:lang w:val="es-UY"/>
        </w:rPr>
        <w:t>ante de</w:t>
      </w:r>
      <w:r w:rsidRPr="002A30FD">
        <w:rPr>
          <w:lang w:val="es-UY"/>
        </w:rPr>
        <w:t xml:space="preserve"> la </w:t>
      </w:r>
      <w:proofErr w:type="spellStart"/>
      <w:r w:rsidRPr="002A30FD">
        <w:rPr>
          <w:smallCaps/>
          <w:lang w:val="es-UY"/>
        </w:rPr>
        <w:t>opp</w:t>
      </w:r>
      <w:proofErr w:type="spellEnd"/>
      <w:r>
        <w:rPr>
          <w:lang w:val="es-UY"/>
        </w:rPr>
        <w:t>,</w:t>
      </w:r>
      <w:r w:rsidRPr="002A30FD">
        <w:rPr>
          <w:lang w:val="es-UY"/>
        </w:rPr>
        <w:t xml:space="preserve"> director del </w:t>
      </w:r>
      <w:proofErr w:type="spellStart"/>
      <w:r w:rsidRPr="002A30FD">
        <w:rPr>
          <w:smallCaps/>
          <w:lang w:val="es-UY"/>
        </w:rPr>
        <w:t>inefop</w:t>
      </w:r>
      <w:proofErr w:type="spellEnd"/>
      <w:r w:rsidRPr="002A30FD">
        <w:rPr>
          <w:lang w:val="es-UY"/>
        </w:rPr>
        <w:t>. Entrevista realizada el 28.5.2019.</w:t>
      </w:r>
    </w:p>
    <w:p w14:paraId="72F15BE5" w14:textId="77777777" w:rsidR="00FE31C5" w:rsidRPr="00D15163" w:rsidRDefault="00FE31C5" w:rsidP="00FE31C5">
      <w:pPr>
        <w:pStyle w:val="810bibliografadems"/>
        <w:rPr>
          <w:lang w:val="es-UY"/>
        </w:rPr>
      </w:pPr>
      <w:r w:rsidRPr="00D15163">
        <w:rPr>
          <w:smallCaps/>
          <w:lang w:val="es-UY"/>
        </w:rPr>
        <w:t>Valdez</w:t>
      </w:r>
      <w:r w:rsidRPr="00D15163">
        <w:rPr>
          <w:lang w:val="es-UY"/>
        </w:rPr>
        <w:t xml:space="preserve">, Gonzalo: </w:t>
      </w:r>
      <w:r>
        <w:rPr>
          <w:lang w:val="es-UY"/>
        </w:rPr>
        <w:t>a</w:t>
      </w:r>
      <w:r w:rsidRPr="00D15163">
        <w:rPr>
          <w:lang w:val="es-UY"/>
        </w:rPr>
        <w:t>sesor jurídico y vicepresidente de la As</w:t>
      </w:r>
      <w:r>
        <w:rPr>
          <w:lang w:val="es-UY"/>
        </w:rPr>
        <w:t>ociación Rural del Uruguay</w:t>
      </w:r>
      <w:r w:rsidRPr="00D15163">
        <w:rPr>
          <w:lang w:val="es-UY"/>
        </w:rPr>
        <w:t>. Entrevista realizada el 5</w:t>
      </w:r>
      <w:r>
        <w:rPr>
          <w:lang w:val="es-UY"/>
        </w:rPr>
        <w:t>.</w:t>
      </w:r>
      <w:r w:rsidRPr="00D15163">
        <w:rPr>
          <w:lang w:val="es-UY"/>
        </w:rPr>
        <w:t>11</w:t>
      </w:r>
      <w:r>
        <w:rPr>
          <w:lang w:val="es-UY"/>
        </w:rPr>
        <w:t>.</w:t>
      </w:r>
      <w:r w:rsidRPr="00D15163">
        <w:rPr>
          <w:lang w:val="es-UY"/>
        </w:rPr>
        <w:t>2018.</w:t>
      </w:r>
    </w:p>
    <w:p w14:paraId="5E96A9D7" w14:textId="77777777" w:rsidR="00FE31C5" w:rsidRPr="00AF6E2A" w:rsidRDefault="00FE31C5" w:rsidP="00B142BC">
      <w:pPr>
        <w:pStyle w:val="410cuerpodems"/>
      </w:pPr>
    </w:p>
    <w:p w14:paraId="1B585E16" w14:textId="77777777" w:rsidR="00AF6E2A" w:rsidRDefault="00AF6E2A" w:rsidP="008637AE"/>
    <w:p w14:paraId="631A9F84" w14:textId="77777777" w:rsidR="00342E81" w:rsidRPr="00DD32E1" w:rsidRDefault="00342E81" w:rsidP="00342E81"/>
    <w:sectPr w:rsidR="00342E81" w:rsidRPr="00DD32E1" w:rsidSect="00975149">
      <w:pgSz w:w="11907" w:h="16840" w:code="9"/>
      <w:pgMar w:top="1134" w:right="1582" w:bottom="278" w:left="1599" w:header="720" w:footer="72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50EC7" w14:textId="77777777" w:rsidR="001C2314" w:rsidRDefault="001C2314" w:rsidP="00342E81">
      <w:r>
        <w:separator/>
      </w:r>
    </w:p>
  </w:endnote>
  <w:endnote w:type="continuationSeparator" w:id="0">
    <w:p w14:paraId="1392BAFD" w14:textId="77777777" w:rsidR="001C2314" w:rsidRDefault="001C2314" w:rsidP="0034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rimson">
    <w:altName w:val="Cambria Math"/>
    <w:panose1 w:val="00000000000000000000"/>
    <w:charset w:val="00"/>
    <w:family w:val="modern"/>
    <w:notTrueType/>
    <w:pitch w:val="variable"/>
    <w:sig w:usb0="00000001" w:usb1="0000006B"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147FF" w14:textId="77777777" w:rsidR="001C2314" w:rsidRDefault="001C2314" w:rsidP="00342E81">
      <w:r>
        <w:separator/>
      </w:r>
    </w:p>
  </w:footnote>
  <w:footnote w:type="continuationSeparator" w:id="0">
    <w:p w14:paraId="70C1459C" w14:textId="77777777" w:rsidR="001C2314" w:rsidRDefault="001C2314" w:rsidP="00342E81">
      <w:r>
        <w:continuationSeparator/>
      </w:r>
    </w:p>
  </w:footnote>
  <w:footnote w:id="1">
    <w:p w14:paraId="5F2E2F80" w14:textId="2F857B4B" w:rsidR="00E23C98" w:rsidRPr="005C0B06" w:rsidRDefault="00E23C98" w:rsidP="00E23C98">
      <w:pPr>
        <w:pStyle w:val="410cuerpodems"/>
        <w:rPr>
          <w:rFonts w:cs="Times New Roman"/>
          <w:sz w:val="20"/>
          <w:szCs w:val="20"/>
          <w:lang w:val="es-MX" w:eastAsia="en-US"/>
        </w:rPr>
      </w:pPr>
      <w:r>
        <w:rPr>
          <w:rStyle w:val="Refdenotaalpie"/>
        </w:rPr>
        <w:footnoteRef/>
      </w:r>
      <w:r>
        <w:t xml:space="preserve"> </w:t>
      </w:r>
      <w:r w:rsidRPr="005C0B06">
        <w:rPr>
          <w:rFonts w:cs="Times New Roman"/>
          <w:sz w:val="20"/>
          <w:szCs w:val="20"/>
          <w:lang w:val="es-MX" w:eastAsia="en-US"/>
        </w:rPr>
        <w:t xml:space="preserve">La falta de legitimidad de la autoridad estatal en algunos países de América Latina, la creciente complejidad de la estructura socioeconómica, los nuevos escenarios internacionales y el bajo desempeño de </w:t>
      </w:r>
      <w:r w:rsidR="00A07C11">
        <w:rPr>
          <w:rFonts w:cs="Times New Roman"/>
          <w:sz w:val="20"/>
          <w:szCs w:val="20"/>
          <w:lang w:val="es-MX" w:eastAsia="en-US"/>
        </w:rPr>
        <w:t>algunos</w:t>
      </w:r>
      <w:r w:rsidRPr="005C0B06">
        <w:rPr>
          <w:rFonts w:cs="Times New Roman"/>
          <w:sz w:val="20"/>
          <w:szCs w:val="20"/>
          <w:lang w:val="es-MX" w:eastAsia="en-US"/>
        </w:rPr>
        <w:t xml:space="preserve"> regímenes democráticos, generaron la necesidad de reformar el Estado y ampliar los beneficios sociales. En Uruguay se percibe una situación que contrasta con otros países, por haber procesado un conjunto de políticas públicas de corte socialdemócrata, con ampliación de derechos y compromiso político, tanto en el sistema de servicios de salud</w:t>
      </w:r>
      <w:r w:rsidR="00975149">
        <w:rPr>
          <w:rFonts w:cs="Times New Roman"/>
          <w:sz w:val="20"/>
          <w:szCs w:val="20"/>
          <w:lang w:val="es-MX" w:eastAsia="en-US"/>
        </w:rPr>
        <w:t>,</w:t>
      </w:r>
      <w:r w:rsidRPr="005C0B06">
        <w:rPr>
          <w:rFonts w:cs="Times New Roman"/>
          <w:sz w:val="20"/>
          <w:szCs w:val="20"/>
          <w:lang w:val="es-MX" w:eastAsia="en-US"/>
        </w:rPr>
        <w:t xml:space="preserve"> como en la reforma fiscal, hasta llegar a</w:t>
      </w:r>
      <w:r w:rsidR="00975149">
        <w:rPr>
          <w:rFonts w:cs="Times New Roman"/>
          <w:sz w:val="20"/>
          <w:szCs w:val="20"/>
          <w:lang w:val="es-MX" w:eastAsia="en-US"/>
        </w:rPr>
        <w:t xml:space="preserve"> </w:t>
      </w:r>
      <w:r w:rsidRPr="005C0B06">
        <w:rPr>
          <w:rFonts w:cs="Times New Roman"/>
          <w:sz w:val="20"/>
          <w:szCs w:val="20"/>
          <w:lang w:val="es-MX" w:eastAsia="en-US"/>
        </w:rPr>
        <w:t>la política laboral.</w:t>
      </w:r>
    </w:p>
    <w:p w14:paraId="09E13438" w14:textId="77777777" w:rsidR="00E23C98" w:rsidRPr="005C0B06" w:rsidRDefault="00E23C98" w:rsidP="00E23C98">
      <w:pPr>
        <w:pStyle w:val="Textonotapie"/>
        <w:rPr>
          <w:lang w:val="es-ES_tradnl"/>
        </w:rPr>
      </w:pPr>
    </w:p>
  </w:footnote>
  <w:footnote w:id="2">
    <w:p w14:paraId="360CD705" w14:textId="18278DE3" w:rsidR="00A01476" w:rsidRPr="00A01476" w:rsidRDefault="00A01476" w:rsidP="00A01476">
      <w:pPr>
        <w:jc w:val="both"/>
        <w:rPr>
          <w:rFonts w:ascii="Times New Roman" w:eastAsia="Times New Roman" w:hAnsi="Times New Roman" w:cs="Times New Roman"/>
          <w:sz w:val="20"/>
          <w:szCs w:val="20"/>
          <w:lang w:val="es-UY"/>
        </w:rPr>
      </w:pPr>
      <w:r>
        <w:rPr>
          <w:rStyle w:val="Refdenotaalpie"/>
        </w:rPr>
        <w:footnoteRef/>
      </w:r>
      <w:r w:rsidRPr="00A01476">
        <w:rPr>
          <w:rFonts w:ascii="Times New Roman" w:eastAsia="Times New Roman" w:hAnsi="Times New Roman" w:cs="Times New Roman"/>
          <w:sz w:val="20"/>
          <w:szCs w:val="20"/>
          <w:lang w:val="es-UY"/>
        </w:rPr>
        <w:t xml:space="preserve"> </w:t>
      </w:r>
      <w:r>
        <w:rPr>
          <w:rFonts w:ascii="Times New Roman" w:eastAsia="Times New Roman" w:hAnsi="Times New Roman" w:cs="Times New Roman"/>
          <w:sz w:val="20"/>
          <w:szCs w:val="20"/>
          <w:lang w:val="es-UY"/>
        </w:rPr>
        <w:t xml:space="preserve">De acuerdo con </w:t>
      </w:r>
      <w:r w:rsidR="00975149">
        <w:rPr>
          <w:rFonts w:ascii="Times New Roman" w:eastAsia="Times New Roman" w:hAnsi="Times New Roman" w:cs="Times New Roman"/>
          <w:sz w:val="20"/>
          <w:szCs w:val="20"/>
          <w:lang w:val="es-UY"/>
        </w:rPr>
        <w:t>A</w:t>
      </w:r>
      <w:r w:rsidRPr="00A01476">
        <w:rPr>
          <w:rFonts w:ascii="Times New Roman" w:eastAsia="Times New Roman" w:hAnsi="Times New Roman" w:cs="Times New Roman"/>
          <w:sz w:val="20"/>
          <w:szCs w:val="20"/>
          <w:lang w:val="es-UY"/>
        </w:rPr>
        <w:t>ntía</w:t>
      </w:r>
      <w:r w:rsidR="00975149">
        <w:rPr>
          <w:rFonts w:ascii="Times New Roman" w:eastAsia="Times New Roman" w:hAnsi="Times New Roman" w:cs="Times New Roman"/>
          <w:sz w:val="20"/>
          <w:szCs w:val="20"/>
          <w:lang w:val="es-UY"/>
        </w:rPr>
        <w:t>, Florencia</w:t>
      </w:r>
      <w:r w:rsidRPr="00A01476">
        <w:rPr>
          <w:rFonts w:ascii="Times New Roman" w:eastAsia="Times New Roman" w:hAnsi="Times New Roman" w:cs="Times New Roman"/>
          <w:sz w:val="20"/>
          <w:szCs w:val="20"/>
          <w:lang w:val="es-UY"/>
        </w:rPr>
        <w:t xml:space="preserve"> “se prefiere hablar de condiciones causales y resultado, antes que de variables…en el entendimiento de la naturaleza de la causalidad en los estudios de caso, en las que las causas son las razones de por qué las cosas suceden en el mundo real (en una visión determinista), en oposición a un entendimiento de las causas como factores que aumentan la probabilidad de un fenómeno (en una visión probabilista). Véase Beach y Pedersen (2016)”.</w:t>
      </w:r>
    </w:p>
    <w:p w14:paraId="4E31A05B" w14:textId="25A1ABF7" w:rsidR="00A01476" w:rsidRPr="00A01476" w:rsidRDefault="00A01476">
      <w:pPr>
        <w:pStyle w:val="Textonotapie"/>
      </w:pPr>
    </w:p>
  </w:footnote>
  <w:footnote w:id="3">
    <w:p w14:paraId="559A86BE" w14:textId="487DC788" w:rsidR="000655C1" w:rsidRPr="00A64278" w:rsidRDefault="000655C1" w:rsidP="000655C1">
      <w:pPr>
        <w:pStyle w:val="900notasalpie"/>
        <w:rPr>
          <w:rFonts w:ascii="Times" w:hAnsi="Times" w:cs="Times"/>
          <w:sz w:val="24"/>
          <w:szCs w:val="24"/>
          <w:lang w:val="es-ES"/>
        </w:rPr>
      </w:pPr>
      <w:r w:rsidRPr="00CD790E">
        <w:rPr>
          <w:rStyle w:val="Refdenotaalpie"/>
          <w:vertAlign w:val="baseline"/>
        </w:rPr>
        <w:footnoteRef/>
      </w:r>
      <w:r w:rsidRPr="00CD790E">
        <w:rPr>
          <w:rStyle w:val="Refdenotaalpie"/>
          <w:vertAlign w:val="baseline"/>
        </w:rPr>
        <w:t xml:space="preserve">  </w:t>
      </w:r>
      <w:proofErr w:type="spellStart"/>
      <w:r w:rsidRPr="00CD790E">
        <w:rPr>
          <w:rStyle w:val="Refdenotaalpie"/>
          <w:vertAlign w:val="baseline"/>
        </w:rPr>
        <w:t>Za</w:t>
      </w:r>
      <w:r w:rsidR="005A5A9E">
        <w:t>c</w:t>
      </w:r>
      <w:r w:rsidRPr="00CD790E">
        <w:rPr>
          <w:rStyle w:val="Refdenotaalpie"/>
          <w:vertAlign w:val="baseline"/>
        </w:rPr>
        <w:t>ks</w:t>
      </w:r>
      <w:proofErr w:type="spellEnd"/>
      <w:r w:rsidRPr="00CD790E">
        <w:rPr>
          <w:rStyle w:val="Refdenotaalpie"/>
          <w:vertAlign w:val="baseline"/>
        </w:rPr>
        <w:t xml:space="preserve"> plantea que existe una tendencia a considerar las hipótesis rivales como mutuamente excluyentes, lo que </w:t>
      </w:r>
      <w:r>
        <w:t xml:space="preserve">para </w:t>
      </w:r>
      <w:r w:rsidR="00EE4EB1">
        <w:t>él</w:t>
      </w:r>
      <w:r>
        <w:t xml:space="preserve">, </w:t>
      </w:r>
      <w:r w:rsidRPr="00CD790E">
        <w:rPr>
          <w:rStyle w:val="Refdenotaalpie"/>
          <w:vertAlign w:val="baseline"/>
        </w:rPr>
        <w:t>no solo puede llevar a una teorización pobre, sino que puede inflar artificialmente la importancia de una explicación por sobre otras.</w:t>
      </w:r>
      <w:r>
        <w:t xml:space="preserve"> </w:t>
      </w:r>
      <w:r w:rsidRPr="00CD790E">
        <w:rPr>
          <w:rStyle w:val="Refdenotaalpie"/>
          <w:vertAlign w:val="baseline"/>
        </w:rPr>
        <w:t xml:space="preserve">Al respecto establece que pueden haber cuatro tipo de hipótesis: mutuamente excluyentes,  coincidentes, </w:t>
      </w:r>
      <w:r>
        <w:t xml:space="preserve">inclusivas y congruentes. </w:t>
      </w:r>
    </w:p>
  </w:footnote>
  <w:footnote w:id="4">
    <w:p w14:paraId="70B5C954" w14:textId="4382E865" w:rsidR="000166B1" w:rsidRPr="00843443" w:rsidRDefault="000166B1" w:rsidP="000166B1">
      <w:pPr>
        <w:pStyle w:val="900notasalpie"/>
      </w:pPr>
      <w:r w:rsidRPr="00683FA3">
        <w:rPr>
          <w:rStyle w:val="Refdenotaalpie"/>
          <w:vertAlign w:val="baseline"/>
        </w:rPr>
        <w:footnoteRef/>
      </w:r>
      <w:r>
        <w:tab/>
      </w:r>
      <w:proofErr w:type="spellStart"/>
      <w:r w:rsidRPr="00843443">
        <w:t>Collier</w:t>
      </w:r>
      <w:proofErr w:type="spellEnd"/>
      <w:r w:rsidRPr="00843443">
        <w:t xml:space="preserve"> (2011</w:t>
      </w:r>
      <w:r>
        <w:t>)</w:t>
      </w:r>
      <w:r w:rsidRPr="00843443">
        <w:t xml:space="preserve"> hace una sugerencia para clasificar las pruebas y plantea lo siguiente: si pasar la prueba es </w:t>
      </w:r>
      <w:r w:rsidRPr="00843443">
        <w:rPr>
          <w:i/>
          <w:iCs/>
        </w:rPr>
        <w:t>necesario</w:t>
      </w:r>
      <w:r>
        <w:t xml:space="preserve">, </w:t>
      </w:r>
      <w:r w:rsidRPr="00843443">
        <w:t xml:space="preserve">lo asocia al criterio de </w:t>
      </w:r>
      <w:r w:rsidRPr="00843443">
        <w:rPr>
          <w:i/>
          <w:iCs/>
        </w:rPr>
        <w:t>certeza</w:t>
      </w:r>
      <w:r>
        <w:rPr>
          <w:iCs/>
        </w:rPr>
        <w:t xml:space="preserve">; </w:t>
      </w:r>
      <w:r w:rsidRPr="00843443">
        <w:t xml:space="preserve">si es </w:t>
      </w:r>
      <w:r w:rsidRPr="00843443">
        <w:rPr>
          <w:i/>
          <w:iCs/>
        </w:rPr>
        <w:t>suficiente</w:t>
      </w:r>
      <w:r>
        <w:t xml:space="preserve">, </w:t>
      </w:r>
      <w:r w:rsidRPr="00843443">
        <w:t xml:space="preserve">al criterio de </w:t>
      </w:r>
      <w:r>
        <w:rPr>
          <w:i/>
          <w:iCs/>
        </w:rPr>
        <w:t>unicidad.</w:t>
      </w:r>
    </w:p>
  </w:footnote>
  <w:footnote w:id="5">
    <w:p w14:paraId="08F9817F" w14:textId="77777777" w:rsidR="000166B1" w:rsidRPr="00843443" w:rsidRDefault="000166B1" w:rsidP="000166B1">
      <w:pPr>
        <w:pStyle w:val="900notasalpie"/>
        <w:rPr>
          <w:lang w:val="es-ES"/>
        </w:rPr>
      </w:pPr>
      <w:r w:rsidRPr="00683FA3">
        <w:rPr>
          <w:rStyle w:val="Refdenotaalpie"/>
          <w:vertAlign w:val="baseline"/>
        </w:rPr>
        <w:footnoteRef/>
      </w:r>
      <w:r>
        <w:tab/>
      </w:r>
      <w:r w:rsidRPr="00843443">
        <w:rPr>
          <w:lang w:val="es-ES"/>
        </w:rPr>
        <w:t>En ciencias sociales es poco probable encontrar pruebas con evidencia que cumpla los criterios de unicidad y certeza, simultáneamente.</w:t>
      </w:r>
    </w:p>
  </w:footnote>
  <w:footnote w:id="6">
    <w:p w14:paraId="66E9A0DA" w14:textId="77777777" w:rsidR="000166B1" w:rsidRPr="00843443" w:rsidRDefault="000166B1" w:rsidP="000166B1">
      <w:pPr>
        <w:pStyle w:val="900notasalpie"/>
        <w:rPr>
          <w:lang w:val="es-ES_tradnl"/>
        </w:rPr>
      </w:pPr>
      <w:r w:rsidRPr="00683FA3">
        <w:rPr>
          <w:rStyle w:val="Refdenotaalpie"/>
          <w:vertAlign w:val="baseline"/>
        </w:rPr>
        <w:footnoteRef/>
      </w:r>
      <w:r>
        <w:tab/>
      </w:r>
      <w:r w:rsidRPr="00843443">
        <w:t xml:space="preserve">Cabe señalar que en este proceso de consecución de evidencias que permiten entender la relación entre </w:t>
      </w:r>
      <w:r w:rsidRPr="006A5FD5">
        <w:t>condiciones causales</w:t>
      </w:r>
      <w:r w:rsidRPr="00843443">
        <w:t xml:space="preserve">, se destacan las </w:t>
      </w:r>
      <w:r w:rsidRPr="00843443">
        <w:rPr>
          <w:lang w:val="es-UY" w:eastAsia="es-MX"/>
        </w:rPr>
        <w:t xml:space="preserve">entrevistas realizadas a diferentes actores, académicos, líderes políticos y gremiales que fueron parte del proceso de consolidación de las </w:t>
      </w:r>
      <w:proofErr w:type="spellStart"/>
      <w:r w:rsidRPr="00843443">
        <w:rPr>
          <w:smallCaps/>
          <w:lang w:val="es-UY" w:eastAsia="es-MX"/>
        </w:rPr>
        <w:t>ppl</w:t>
      </w:r>
      <w:proofErr w:type="spellEnd"/>
      <w:r w:rsidRPr="00843443">
        <w:rPr>
          <w:lang w:val="es-UY" w:eastAsia="es-MX"/>
        </w:rPr>
        <w:t xml:space="preserve">. En los diálogos establecidos se pudo evidenciar que existen diferentes miradas del proceso, así como puntos de encuentro. Las diferentes posturas o reflexiones permitieron enriquecer la investigación con relación al proceso de elaboración de la </w:t>
      </w:r>
      <w:proofErr w:type="spellStart"/>
      <w:r w:rsidRPr="00386B0D">
        <w:rPr>
          <w:smallCaps/>
          <w:lang w:val="es-UY" w:eastAsia="es-MX"/>
        </w:rPr>
        <w:t>ppl</w:t>
      </w:r>
      <w:proofErr w:type="spellEnd"/>
      <w:r w:rsidRPr="00843443">
        <w:rPr>
          <w:lang w:val="es-UY" w:eastAsia="es-MX"/>
        </w:rPr>
        <w:t xml:space="preserve">. El método tuvo como sustento empírico la recolección de información relacionada con cada </w:t>
      </w:r>
      <w:r w:rsidRPr="006A5FD5">
        <w:rPr>
          <w:lang w:val="es-UY" w:eastAsia="es-MX"/>
        </w:rPr>
        <w:t>condición y mecanismo causal,</w:t>
      </w:r>
      <w:r w:rsidRPr="00843443">
        <w:rPr>
          <w:lang w:val="es-UY" w:eastAsia="es-MX"/>
        </w:rPr>
        <w:t xml:space="preserve"> a través de datos primarios recabados directamente de las entrevistas, y en datos secundarios pertinentes, como leyes, decretos, reglamentos, documentos oficiales, fuentes estadísticas, cifras, artículos, tesis, ponencias y bases de datos que aparecen en la bibliografía.</w:t>
      </w:r>
    </w:p>
  </w:footnote>
  <w:footnote w:id="7">
    <w:p w14:paraId="0079033C" w14:textId="1D438E72" w:rsidR="00AF6E2A" w:rsidRPr="00843443" w:rsidRDefault="00AF6E2A" w:rsidP="00AF6E2A">
      <w:pPr>
        <w:pStyle w:val="900notasalpie"/>
      </w:pPr>
      <w:r w:rsidRPr="00683FA3">
        <w:rPr>
          <w:rStyle w:val="Refdenotaalpie"/>
          <w:vertAlign w:val="baseline"/>
        </w:rPr>
        <w:footnoteRef/>
      </w:r>
      <w:r>
        <w:tab/>
      </w:r>
      <w:proofErr w:type="spellStart"/>
      <w:r w:rsidRPr="00590DF2">
        <w:rPr>
          <w:smallCaps/>
        </w:rPr>
        <w:t>oit</w:t>
      </w:r>
      <w:proofErr w:type="spellEnd"/>
      <w:r w:rsidRPr="00843443">
        <w:t xml:space="preserve"> (</w:t>
      </w:r>
      <w:r w:rsidR="00A72DD7">
        <w:t xml:space="preserve">datos </w:t>
      </w:r>
      <w:r w:rsidRPr="00843443">
        <w:t xml:space="preserve">2013 sobre </w:t>
      </w:r>
      <w:proofErr w:type="spellStart"/>
      <w:r w:rsidRPr="00386B0D">
        <w:rPr>
          <w:smallCaps/>
        </w:rPr>
        <w:t>cc</w:t>
      </w:r>
      <w:r w:rsidRPr="00386B0D">
        <w:t>.</w:t>
      </w:r>
      <w:proofErr w:type="spellEnd"/>
      <w:r w:rsidRPr="00386B0D">
        <w:t xml:space="preserve"> de </w:t>
      </w:r>
      <w:r w:rsidRPr="00386B0D">
        <w:rPr>
          <w:smallCaps/>
        </w:rPr>
        <w:t>ss</w:t>
      </w:r>
      <w:r w:rsidRPr="00386B0D">
        <w:t>.</w:t>
      </w:r>
      <w:r w:rsidRPr="00843443">
        <w:t>)</w:t>
      </w:r>
      <w:r>
        <w:t>.</w:t>
      </w:r>
    </w:p>
  </w:footnote>
  <w:footnote w:id="8">
    <w:p w14:paraId="779329E7" w14:textId="1731A540" w:rsidR="00A72DD7" w:rsidRPr="00A72DD7" w:rsidRDefault="00A72DD7">
      <w:pPr>
        <w:pStyle w:val="Textonotapie"/>
        <w:rPr>
          <w:rFonts w:ascii="Times New Roman" w:hAnsi="Times New Roman" w:cs="Times New Roman"/>
          <w:lang w:val="es-ES"/>
        </w:rPr>
      </w:pPr>
      <w:r>
        <w:rPr>
          <w:rStyle w:val="Refdenotaalpie"/>
        </w:rPr>
        <w:footnoteRef/>
      </w:r>
      <w:r>
        <w:t xml:space="preserve"> </w:t>
      </w:r>
      <w:r w:rsidRPr="00A72DD7">
        <w:rPr>
          <w:rFonts w:ascii="Times New Roman" w:hAnsi="Times New Roman" w:cs="Times New Roman"/>
        </w:rPr>
        <w:t xml:space="preserve">Las entrevistas realizadas a informantes calificados ―desde ministros con mandato vigente o cumplido, pasando por cuadros y técnicos reconocidos en la materia, hasta académicos especialistas en relaciones laborales― confirman que existió una relación significativa entre los factores mencionados ―como </w:t>
      </w:r>
      <w:r>
        <w:rPr>
          <w:rFonts w:ascii="Times New Roman" w:hAnsi="Times New Roman" w:cs="Times New Roman"/>
        </w:rPr>
        <w:t>condiciones causales</w:t>
      </w:r>
      <w:r w:rsidRPr="00A72DD7">
        <w:rPr>
          <w:rFonts w:ascii="Times New Roman" w:hAnsi="Times New Roman" w:cs="Times New Roman"/>
        </w:rPr>
        <w:t>― y la formulación de la PPL.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17D9B"/>
    <w:multiLevelType w:val="hybridMultilevel"/>
    <w:tmpl w:val="CBF4D508"/>
    <w:lvl w:ilvl="0" w:tplc="1A327220">
      <w:start w:val="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AA220BA"/>
    <w:multiLevelType w:val="hybridMultilevel"/>
    <w:tmpl w:val="95D8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F4FC8"/>
    <w:multiLevelType w:val="hybridMultilevel"/>
    <w:tmpl w:val="F44458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2140B"/>
    <w:multiLevelType w:val="hybridMultilevel"/>
    <w:tmpl w:val="16F4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1E7"/>
    <w:multiLevelType w:val="hybridMultilevel"/>
    <w:tmpl w:val="1C6CD28A"/>
    <w:lvl w:ilvl="0" w:tplc="380A0001">
      <w:start w:val="1"/>
      <w:numFmt w:val="bullet"/>
      <w:lvlText w:val=""/>
      <w:lvlJc w:val="left"/>
      <w:pPr>
        <w:ind w:left="1004" w:hanging="360"/>
      </w:pPr>
      <w:rPr>
        <w:rFonts w:ascii="Symbol" w:hAnsi="Symbol" w:hint="default"/>
      </w:rPr>
    </w:lvl>
    <w:lvl w:ilvl="1" w:tplc="380A0003" w:tentative="1">
      <w:start w:val="1"/>
      <w:numFmt w:val="bullet"/>
      <w:lvlText w:val="o"/>
      <w:lvlJc w:val="left"/>
      <w:pPr>
        <w:ind w:left="1724" w:hanging="360"/>
      </w:pPr>
      <w:rPr>
        <w:rFonts w:ascii="Courier New" w:hAnsi="Courier New" w:cs="Courier New" w:hint="default"/>
      </w:rPr>
    </w:lvl>
    <w:lvl w:ilvl="2" w:tplc="380A0005" w:tentative="1">
      <w:start w:val="1"/>
      <w:numFmt w:val="bullet"/>
      <w:lvlText w:val=""/>
      <w:lvlJc w:val="left"/>
      <w:pPr>
        <w:ind w:left="2444" w:hanging="360"/>
      </w:pPr>
      <w:rPr>
        <w:rFonts w:ascii="Wingdings" w:hAnsi="Wingdings" w:hint="default"/>
      </w:rPr>
    </w:lvl>
    <w:lvl w:ilvl="3" w:tplc="380A0001" w:tentative="1">
      <w:start w:val="1"/>
      <w:numFmt w:val="bullet"/>
      <w:lvlText w:val=""/>
      <w:lvlJc w:val="left"/>
      <w:pPr>
        <w:ind w:left="3164" w:hanging="360"/>
      </w:pPr>
      <w:rPr>
        <w:rFonts w:ascii="Symbol" w:hAnsi="Symbol" w:hint="default"/>
      </w:rPr>
    </w:lvl>
    <w:lvl w:ilvl="4" w:tplc="380A0003" w:tentative="1">
      <w:start w:val="1"/>
      <w:numFmt w:val="bullet"/>
      <w:lvlText w:val="o"/>
      <w:lvlJc w:val="left"/>
      <w:pPr>
        <w:ind w:left="3884" w:hanging="360"/>
      </w:pPr>
      <w:rPr>
        <w:rFonts w:ascii="Courier New" w:hAnsi="Courier New" w:cs="Courier New" w:hint="default"/>
      </w:rPr>
    </w:lvl>
    <w:lvl w:ilvl="5" w:tplc="380A0005" w:tentative="1">
      <w:start w:val="1"/>
      <w:numFmt w:val="bullet"/>
      <w:lvlText w:val=""/>
      <w:lvlJc w:val="left"/>
      <w:pPr>
        <w:ind w:left="4604" w:hanging="360"/>
      </w:pPr>
      <w:rPr>
        <w:rFonts w:ascii="Wingdings" w:hAnsi="Wingdings" w:hint="default"/>
      </w:rPr>
    </w:lvl>
    <w:lvl w:ilvl="6" w:tplc="380A0001" w:tentative="1">
      <w:start w:val="1"/>
      <w:numFmt w:val="bullet"/>
      <w:lvlText w:val=""/>
      <w:lvlJc w:val="left"/>
      <w:pPr>
        <w:ind w:left="5324" w:hanging="360"/>
      </w:pPr>
      <w:rPr>
        <w:rFonts w:ascii="Symbol" w:hAnsi="Symbol" w:hint="default"/>
      </w:rPr>
    </w:lvl>
    <w:lvl w:ilvl="7" w:tplc="380A0003" w:tentative="1">
      <w:start w:val="1"/>
      <w:numFmt w:val="bullet"/>
      <w:lvlText w:val="o"/>
      <w:lvlJc w:val="left"/>
      <w:pPr>
        <w:ind w:left="6044" w:hanging="360"/>
      </w:pPr>
      <w:rPr>
        <w:rFonts w:ascii="Courier New" w:hAnsi="Courier New" w:cs="Courier New" w:hint="default"/>
      </w:rPr>
    </w:lvl>
    <w:lvl w:ilvl="8" w:tplc="380A0005" w:tentative="1">
      <w:start w:val="1"/>
      <w:numFmt w:val="bullet"/>
      <w:lvlText w:val=""/>
      <w:lvlJc w:val="left"/>
      <w:pPr>
        <w:ind w:left="6764" w:hanging="360"/>
      </w:pPr>
      <w:rPr>
        <w:rFonts w:ascii="Wingdings" w:hAnsi="Wingdings" w:hint="default"/>
      </w:rPr>
    </w:lvl>
  </w:abstractNum>
  <w:abstractNum w:abstractNumId="6" w15:restartNumberingAfterBreak="0">
    <w:nsid w:val="15994170"/>
    <w:multiLevelType w:val="hybridMultilevel"/>
    <w:tmpl w:val="B65A1DF4"/>
    <w:lvl w:ilvl="0" w:tplc="6770D530">
      <w:start w:val="1"/>
      <w:numFmt w:val="upperRoman"/>
      <w:lvlText w:val="%1."/>
      <w:lvlJc w:val="left"/>
      <w:pPr>
        <w:ind w:left="1440" w:hanging="720"/>
      </w:pPr>
      <w:rPr>
        <w:rFonts w:hint="default"/>
        <w:b w:val="0"/>
        <w:sz w:val="24"/>
        <w:lang w:val="es-ES_tradnl"/>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7" w15:restartNumberingAfterBreak="0">
    <w:nsid w:val="1B651FB7"/>
    <w:multiLevelType w:val="hybridMultilevel"/>
    <w:tmpl w:val="C56E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76A49"/>
    <w:multiLevelType w:val="hybridMultilevel"/>
    <w:tmpl w:val="AF060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D0DFA"/>
    <w:multiLevelType w:val="hybridMultilevel"/>
    <w:tmpl w:val="B2B41BF6"/>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0" w15:restartNumberingAfterBreak="0">
    <w:nsid w:val="269E345F"/>
    <w:multiLevelType w:val="hybridMultilevel"/>
    <w:tmpl w:val="9DB8317E"/>
    <w:lvl w:ilvl="0" w:tplc="380A0001">
      <w:start w:val="1"/>
      <w:numFmt w:val="bullet"/>
      <w:lvlText w:val=""/>
      <w:lvlJc w:val="left"/>
      <w:pPr>
        <w:ind w:left="1004" w:hanging="360"/>
      </w:pPr>
      <w:rPr>
        <w:rFonts w:ascii="Symbol" w:hAnsi="Symbol" w:hint="default"/>
      </w:rPr>
    </w:lvl>
    <w:lvl w:ilvl="1" w:tplc="380A0003" w:tentative="1">
      <w:start w:val="1"/>
      <w:numFmt w:val="bullet"/>
      <w:lvlText w:val="o"/>
      <w:lvlJc w:val="left"/>
      <w:pPr>
        <w:ind w:left="1724" w:hanging="360"/>
      </w:pPr>
      <w:rPr>
        <w:rFonts w:ascii="Courier New" w:hAnsi="Courier New" w:cs="Courier New" w:hint="default"/>
      </w:rPr>
    </w:lvl>
    <w:lvl w:ilvl="2" w:tplc="380A0005" w:tentative="1">
      <w:start w:val="1"/>
      <w:numFmt w:val="bullet"/>
      <w:lvlText w:val=""/>
      <w:lvlJc w:val="left"/>
      <w:pPr>
        <w:ind w:left="2444" w:hanging="360"/>
      </w:pPr>
      <w:rPr>
        <w:rFonts w:ascii="Wingdings" w:hAnsi="Wingdings" w:hint="default"/>
      </w:rPr>
    </w:lvl>
    <w:lvl w:ilvl="3" w:tplc="380A0001" w:tentative="1">
      <w:start w:val="1"/>
      <w:numFmt w:val="bullet"/>
      <w:lvlText w:val=""/>
      <w:lvlJc w:val="left"/>
      <w:pPr>
        <w:ind w:left="3164" w:hanging="360"/>
      </w:pPr>
      <w:rPr>
        <w:rFonts w:ascii="Symbol" w:hAnsi="Symbol" w:hint="default"/>
      </w:rPr>
    </w:lvl>
    <w:lvl w:ilvl="4" w:tplc="380A0003" w:tentative="1">
      <w:start w:val="1"/>
      <w:numFmt w:val="bullet"/>
      <w:lvlText w:val="o"/>
      <w:lvlJc w:val="left"/>
      <w:pPr>
        <w:ind w:left="3884" w:hanging="360"/>
      </w:pPr>
      <w:rPr>
        <w:rFonts w:ascii="Courier New" w:hAnsi="Courier New" w:cs="Courier New" w:hint="default"/>
      </w:rPr>
    </w:lvl>
    <w:lvl w:ilvl="5" w:tplc="380A0005" w:tentative="1">
      <w:start w:val="1"/>
      <w:numFmt w:val="bullet"/>
      <w:lvlText w:val=""/>
      <w:lvlJc w:val="left"/>
      <w:pPr>
        <w:ind w:left="4604" w:hanging="360"/>
      </w:pPr>
      <w:rPr>
        <w:rFonts w:ascii="Wingdings" w:hAnsi="Wingdings" w:hint="default"/>
      </w:rPr>
    </w:lvl>
    <w:lvl w:ilvl="6" w:tplc="380A0001" w:tentative="1">
      <w:start w:val="1"/>
      <w:numFmt w:val="bullet"/>
      <w:lvlText w:val=""/>
      <w:lvlJc w:val="left"/>
      <w:pPr>
        <w:ind w:left="5324" w:hanging="360"/>
      </w:pPr>
      <w:rPr>
        <w:rFonts w:ascii="Symbol" w:hAnsi="Symbol" w:hint="default"/>
      </w:rPr>
    </w:lvl>
    <w:lvl w:ilvl="7" w:tplc="380A0003" w:tentative="1">
      <w:start w:val="1"/>
      <w:numFmt w:val="bullet"/>
      <w:lvlText w:val="o"/>
      <w:lvlJc w:val="left"/>
      <w:pPr>
        <w:ind w:left="6044" w:hanging="360"/>
      </w:pPr>
      <w:rPr>
        <w:rFonts w:ascii="Courier New" w:hAnsi="Courier New" w:cs="Courier New" w:hint="default"/>
      </w:rPr>
    </w:lvl>
    <w:lvl w:ilvl="8" w:tplc="380A0005" w:tentative="1">
      <w:start w:val="1"/>
      <w:numFmt w:val="bullet"/>
      <w:lvlText w:val=""/>
      <w:lvlJc w:val="left"/>
      <w:pPr>
        <w:ind w:left="6764" w:hanging="360"/>
      </w:pPr>
      <w:rPr>
        <w:rFonts w:ascii="Wingdings" w:hAnsi="Wingdings" w:hint="default"/>
      </w:rPr>
    </w:lvl>
  </w:abstractNum>
  <w:abstractNum w:abstractNumId="11" w15:restartNumberingAfterBreak="0">
    <w:nsid w:val="31E4452F"/>
    <w:multiLevelType w:val="hybridMultilevel"/>
    <w:tmpl w:val="78C24208"/>
    <w:lvl w:ilvl="0" w:tplc="380A0013">
      <w:start w:val="1"/>
      <w:numFmt w:val="upperRoman"/>
      <w:lvlText w:val="%1."/>
      <w:lvlJc w:val="right"/>
      <w:pPr>
        <w:ind w:left="1211" w:hanging="360"/>
      </w:pPr>
    </w:lvl>
    <w:lvl w:ilvl="1" w:tplc="380A0019" w:tentative="1">
      <w:start w:val="1"/>
      <w:numFmt w:val="lowerLetter"/>
      <w:lvlText w:val="%2."/>
      <w:lvlJc w:val="left"/>
      <w:pPr>
        <w:ind w:left="1931" w:hanging="360"/>
      </w:pPr>
    </w:lvl>
    <w:lvl w:ilvl="2" w:tplc="380A001B" w:tentative="1">
      <w:start w:val="1"/>
      <w:numFmt w:val="lowerRoman"/>
      <w:lvlText w:val="%3."/>
      <w:lvlJc w:val="right"/>
      <w:pPr>
        <w:ind w:left="2651" w:hanging="180"/>
      </w:pPr>
    </w:lvl>
    <w:lvl w:ilvl="3" w:tplc="380A000F" w:tentative="1">
      <w:start w:val="1"/>
      <w:numFmt w:val="decimal"/>
      <w:lvlText w:val="%4."/>
      <w:lvlJc w:val="left"/>
      <w:pPr>
        <w:ind w:left="3371" w:hanging="360"/>
      </w:pPr>
    </w:lvl>
    <w:lvl w:ilvl="4" w:tplc="380A0019" w:tentative="1">
      <w:start w:val="1"/>
      <w:numFmt w:val="lowerLetter"/>
      <w:lvlText w:val="%5."/>
      <w:lvlJc w:val="left"/>
      <w:pPr>
        <w:ind w:left="4091" w:hanging="360"/>
      </w:pPr>
    </w:lvl>
    <w:lvl w:ilvl="5" w:tplc="380A001B" w:tentative="1">
      <w:start w:val="1"/>
      <w:numFmt w:val="lowerRoman"/>
      <w:lvlText w:val="%6."/>
      <w:lvlJc w:val="right"/>
      <w:pPr>
        <w:ind w:left="4811" w:hanging="180"/>
      </w:pPr>
    </w:lvl>
    <w:lvl w:ilvl="6" w:tplc="380A000F" w:tentative="1">
      <w:start w:val="1"/>
      <w:numFmt w:val="decimal"/>
      <w:lvlText w:val="%7."/>
      <w:lvlJc w:val="left"/>
      <w:pPr>
        <w:ind w:left="5531" w:hanging="360"/>
      </w:pPr>
    </w:lvl>
    <w:lvl w:ilvl="7" w:tplc="380A0019" w:tentative="1">
      <w:start w:val="1"/>
      <w:numFmt w:val="lowerLetter"/>
      <w:lvlText w:val="%8."/>
      <w:lvlJc w:val="left"/>
      <w:pPr>
        <w:ind w:left="6251" w:hanging="360"/>
      </w:pPr>
    </w:lvl>
    <w:lvl w:ilvl="8" w:tplc="380A001B" w:tentative="1">
      <w:start w:val="1"/>
      <w:numFmt w:val="lowerRoman"/>
      <w:lvlText w:val="%9."/>
      <w:lvlJc w:val="right"/>
      <w:pPr>
        <w:ind w:left="6971" w:hanging="180"/>
      </w:pPr>
    </w:lvl>
  </w:abstractNum>
  <w:abstractNum w:abstractNumId="12" w15:restartNumberingAfterBreak="0">
    <w:nsid w:val="337E2A0B"/>
    <w:multiLevelType w:val="hybridMultilevel"/>
    <w:tmpl w:val="33127FF8"/>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13" w15:restartNumberingAfterBreak="0">
    <w:nsid w:val="4F1342DC"/>
    <w:multiLevelType w:val="hybridMultilevel"/>
    <w:tmpl w:val="765889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F56C4"/>
    <w:multiLevelType w:val="hybridMultilevel"/>
    <w:tmpl w:val="DEF27CF6"/>
    <w:lvl w:ilvl="0" w:tplc="380A000D">
      <w:start w:val="1"/>
      <w:numFmt w:val="bullet"/>
      <w:lvlText w:val=""/>
      <w:lvlJc w:val="left"/>
      <w:pPr>
        <w:ind w:left="1446" w:hanging="360"/>
      </w:pPr>
      <w:rPr>
        <w:rFonts w:ascii="Wingdings" w:hAnsi="Wingdings" w:hint="default"/>
      </w:rPr>
    </w:lvl>
    <w:lvl w:ilvl="1" w:tplc="380A0003" w:tentative="1">
      <w:start w:val="1"/>
      <w:numFmt w:val="bullet"/>
      <w:lvlText w:val="o"/>
      <w:lvlJc w:val="left"/>
      <w:pPr>
        <w:ind w:left="2166" w:hanging="360"/>
      </w:pPr>
      <w:rPr>
        <w:rFonts w:ascii="Courier New" w:hAnsi="Courier New" w:cs="Courier New" w:hint="default"/>
      </w:rPr>
    </w:lvl>
    <w:lvl w:ilvl="2" w:tplc="380A0005" w:tentative="1">
      <w:start w:val="1"/>
      <w:numFmt w:val="bullet"/>
      <w:lvlText w:val=""/>
      <w:lvlJc w:val="left"/>
      <w:pPr>
        <w:ind w:left="2886" w:hanging="360"/>
      </w:pPr>
      <w:rPr>
        <w:rFonts w:ascii="Wingdings" w:hAnsi="Wingdings" w:hint="default"/>
      </w:rPr>
    </w:lvl>
    <w:lvl w:ilvl="3" w:tplc="380A0001" w:tentative="1">
      <w:start w:val="1"/>
      <w:numFmt w:val="bullet"/>
      <w:lvlText w:val=""/>
      <w:lvlJc w:val="left"/>
      <w:pPr>
        <w:ind w:left="3606" w:hanging="360"/>
      </w:pPr>
      <w:rPr>
        <w:rFonts w:ascii="Symbol" w:hAnsi="Symbol" w:hint="default"/>
      </w:rPr>
    </w:lvl>
    <w:lvl w:ilvl="4" w:tplc="380A0003" w:tentative="1">
      <w:start w:val="1"/>
      <w:numFmt w:val="bullet"/>
      <w:lvlText w:val="o"/>
      <w:lvlJc w:val="left"/>
      <w:pPr>
        <w:ind w:left="4326" w:hanging="360"/>
      </w:pPr>
      <w:rPr>
        <w:rFonts w:ascii="Courier New" w:hAnsi="Courier New" w:cs="Courier New" w:hint="default"/>
      </w:rPr>
    </w:lvl>
    <w:lvl w:ilvl="5" w:tplc="380A0005" w:tentative="1">
      <w:start w:val="1"/>
      <w:numFmt w:val="bullet"/>
      <w:lvlText w:val=""/>
      <w:lvlJc w:val="left"/>
      <w:pPr>
        <w:ind w:left="5046" w:hanging="360"/>
      </w:pPr>
      <w:rPr>
        <w:rFonts w:ascii="Wingdings" w:hAnsi="Wingdings" w:hint="default"/>
      </w:rPr>
    </w:lvl>
    <w:lvl w:ilvl="6" w:tplc="380A0001" w:tentative="1">
      <w:start w:val="1"/>
      <w:numFmt w:val="bullet"/>
      <w:lvlText w:val=""/>
      <w:lvlJc w:val="left"/>
      <w:pPr>
        <w:ind w:left="5766" w:hanging="360"/>
      </w:pPr>
      <w:rPr>
        <w:rFonts w:ascii="Symbol" w:hAnsi="Symbol" w:hint="default"/>
      </w:rPr>
    </w:lvl>
    <w:lvl w:ilvl="7" w:tplc="380A0003" w:tentative="1">
      <w:start w:val="1"/>
      <w:numFmt w:val="bullet"/>
      <w:lvlText w:val="o"/>
      <w:lvlJc w:val="left"/>
      <w:pPr>
        <w:ind w:left="6486" w:hanging="360"/>
      </w:pPr>
      <w:rPr>
        <w:rFonts w:ascii="Courier New" w:hAnsi="Courier New" w:cs="Courier New" w:hint="default"/>
      </w:rPr>
    </w:lvl>
    <w:lvl w:ilvl="8" w:tplc="380A0005" w:tentative="1">
      <w:start w:val="1"/>
      <w:numFmt w:val="bullet"/>
      <w:lvlText w:val=""/>
      <w:lvlJc w:val="left"/>
      <w:pPr>
        <w:ind w:left="7206" w:hanging="360"/>
      </w:pPr>
      <w:rPr>
        <w:rFonts w:ascii="Wingdings" w:hAnsi="Wingdings" w:hint="default"/>
      </w:rPr>
    </w:lvl>
  </w:abstractNum>
  <w:abstractNum w:abstractNumId="15" w15:restartNumberingAfterBreak="0">
    <w:nsid w:val="50F512FD"/>
    <w:multiLevelType w:val="hybridMultilevel"/>
    <w:tmpl w:val="56380C76"/>
    <w:lvl w:ilvl="0" w:tplc="380A0001">
      <w:start w:val="1"/>
      <w:numFmt w:val="bullet"/>
      <w:lvlText w:val=""/>
      <w:lvlJc w:val="left"/>
      <w:pPr>
        <w:ind w:left="1004" w:hanging="360"/>
      </w:pPr>
      <w:rPr>
        <w:rFonts w:ascii="Symbol" w:hAnsi="Symbol" w:hint="default"/>
      </w:rPr>
    </w:lvl>
    <w:lvl w:ilvl="1" w:tplc="380A0003" w:tentative="1">
      <w:start w:val="1"/>
      <w:numFmt w:val="bullet"/>
      <w:lvlText w:val="o"/>
      <w:lvlJc w:val="left"/>
      <w:pPr>
        <w:ind w:left="1724" w:hanging="360"/>
      </w:pPr>
      <w:rPr>
        <w:rFonts w:ascii="Courier New" w:hAnsi="Courier New" w:cs="Courier New" w:hint="default"/>
      </w:rPr>
    </w:lvl>
    <w:lvl w:ilvl="2" w:tplc="380A0005" w:tentative="1">
      <w:start w:val="1"/>
      <w:numFmt w:val="bullet"/>
      <w:lvlText w:val=""/>
      <w:lvlJc w:val="left"/>
      <w:pPr>
        <w:ind w:left="2444" w:hanging="360"/>
      </w:pPr>
      <w:rPr>
        <w:rFonts w:ascii="Wingdings" w:hAnsi="Wingdings" w:hint="default"/>
      </w:rPr>
    </w:lvl>
    <w:lvl w:ilvl="3" w:tplc="380A0001" w:tentative="1">
      <w:start w:val="1"/>
      <w:numFmt w:val="bullet"/>
      <w:lvlText w:val=""/>
      <w:lvlJc w:val="left"/>
      <w:pPr>
        <w:ind w:left="3164" w:hanging="360"/>
      </w:pPr>
      <w:rPr>
        <w:rFonts w:ascii="Symbol" w:hAnsi="Symbol" w:hint="default"/>
      </w:rPr>
    </w:lvl>
    <w:lvl w:ilvl="4" w:tplc="380A0003" w:tentative="1">
      <w:start w:val="1"/>
      <w:numFmt w:val="bullet"/>
      <w:lvlText w:val="o"/>
      <w:lvlJc w:val="left"/>
      <w:pPr>
        <w:ind w:left="3884" w:hanging="360"/>
      </w:pPr>
      <w:rPr>
        <w:rFonts w:ascii="Courier New" w:hAnsi="Courier New" w:cs="Courier New" w:hint="default"/>
      </w:rPr>
    </w:lvl>
    <w:lvl w:ilvl="5" w:tplc="380A0005" w:tentative="1">
      <w:start w:val="1"/>
      <w:numFmt w:val="bullet"/>
      <w:lvlText w:val=""/>
      <w:lvlJc w:val="left"/>
      <w:pPr>
        <w:ind w:left="4604" w:hanging="360"/>
      </w:pPr>
      <w:rPr>
        <w:rFonts w:ascii="Wingdings" w:hAnsi="Wingdings" w:hint="default"/>
      </w:rPr>
    </w:lvl>
    <w:lvl w:ilvl="6" w:tplc="380A0001" w:tentative="1">
      <w:start w:val="1"/>
      <w:numFmt w:val="bullet"/>
      <w:lvlText w:val=""/>
      <w:lvlJc w:val="left"/>
      <w:pPr>
        <w:ind w:left="5324" w:hanging="360"/>
      </w:pPr>
      <w:rPr>
        <w:rFonts w:ascii="Symbol" w:hAnsi="Symbol" w:hint="default"/>
      </w:rPr>
    </w:lvl>
    <w:lvl w:ilvl="7" w:tplc="380A0003" w:tentative="1">
      <w:start w:val="1"/>
      <w:numFmt w:val="bullet"/>
      <w:lvlText w:val="o"/>
      <w:lvlJc w:val="left"/>
      <w:pPr>
        <w:ind w:left="6044" w:hanging="360"/>
      </w:pPr>
      <w:rPr>
        <w:rFonts w:ascii="Courier New" w:hAnsi="Courier New" w:cs="Courier New" w:hint="default"/>
      </w:rPr>
    </w:lvl>
    <w:lvl w:ilvl="8" w:tplc="380A0005" w:tentative="1">
      <w:start w:val="1"/>
      <w:numFmt w:val="bullet"/>
      <w:lvlText w:val=""/>
      <w:lvlJc w:val="left"/>
      <w:pPr>
        <w:ind w:left="6764" w:hanging="360"/>
      </w:pPr>
      <w:rPr>
        <w:rFonts w:ascii="Wingdings" w:hAnsi="Wingdings" w:hint="default"/>
      </w:rPr>
    </w:lvl>
  </w:abstractNum>
  <w:abstractNum w:abstractNumId="16" w15:restartNumberingAfterBreak="0">
    <w:nsid w:val="56636823"/>
    <w:multiLevelType w:val="hybridMultilevel"/>
    <w:tmpl w:val="B6E06518"/>
    <w:lvl w:ilvl="0" w:tplc="380A000D">
      <w:start w:val="1"/>
      <w:numFmt w:val="bullet"/>
      <w:lvlText w:val=""/>
      <w:lvlJc w:val="left"/>
      <w:pPr>
        <w:ind w:left="1004" w:hanging="720"/>
      </w:pPr>
      <w:rPr>
        <w:rFonts w:ascii="Wingdings" w:hAnsi="Wingdings" w:hint="default"/>
      </w:rPr>
    </w:lvl>
    <w:lvl w:ilvl="1" w:tplc="380A0019" w:tentative="1">
      <w:start w:val="1"/>
      <w:numFmt w:val="lowerLetter"/>
      <w:lvlText w:val="%2."/>
      <w:lvlJc w:val="left"/>
      <w:pPr>
        <w:ind w:left="1364" w:hanging="360"/>
      </w:pPr>
    </w:lvl>
    <w:lvl w:ilvl="2" w:tplc="380A001B" w:tentative="1">
      <w:start w:val="1"/>
      <w:numFmt w:val="lowerRoman"/>
      <w:lvlText w:val="%3."/>
      <w:lvlJc w:val="right"/>
      <w:pPr>
        <w:ind w:left="2084" w:hanging="180"/>
      </w:pPr>
    </w:lvl>
    <w:lvl w:ilvl="3" w:tplc="380A000F" w:tentative="1">
      <w:start w:val="1"/>
      <w:numFmt w:val="decimal"/>
      <w:lvlText w:val="%4."/>
      <w:lvlJc w:val="left"/>
      <w:pPr>
        <w:ind w:left="2804" w:hanging="360"/>
      </w:pPr>
    </w:lvl>
    <w:lvl w:ilvl="4" w:tplc="380A0019" w:tentative="1">
      <w:start w:val="1"/>
      <w:numFmt w:val="lowerLetter"/>
      <w:lvlText w:val="%5."/>
      <w:lvlJc w:val="left"/>
      <w:pPr>
        <w:ind w:left="3524" w:hanging="360"/>
      </w:pPr>
    </w:lvl>
    <w:lvl w:ilvl="5" w:tplc="380A001B" w:tentative="1">
      <w:start w:val="1"/>
      <w:numFmt w:val="lowerRoman"/>
      <w:lvlText w:val="%6."/>
      <w:lvlJc w:val="right"/>
      <w:pPr>
        <w:ind w:left="4244" w:hanging="180"/>
      </w:pPr>
    </w:lvl>
    <w:lvl w:ilvl="6" w:tplc="380A000F" w:tentative="1">
      <w:start w:val="1"/>
      <w:numFmt w:val="decimal"/>
      <w:lvlText w:val="%7."/>
      <w:lvlJc w:val="left"/>
      <w:pPr>
        <w:ind w:left="4964" w:hanging="360"/>
      </w:pPr>
    </w:lvl>
    <w:lvl w:ilvl="7" w:tplc="380A0019" w:tentative="1">
      <w:start w:val="1"/>
      <w:numFmt w:val="lowerLetter"/>
      <w:lvlText w:val="%8."/>
      <w:lvlJc w:val="left"/>
      <w:pPr>
        <w:ind w:left="5684" w:hanging="360"/>
      </w:pPr>
    </w:lvl>
    <w:lvl w:ilvl="8" w:tplc="380A001B" w:tentative="1">
      <w:start w:val="1"/>
      <w:numFmt w:val="lowerRoman"/>
      <w:lvlText w:val="%9."/>
      <w:lvlJc w:val="right"/>
      <w:pPr>
        <w:ind w:left="6404" w:hanging="180"/>
      </w:pPr>
    </w:lvl>
  </w:abstractNum>
  <w:abstractNum w:abstractNumId="17" w15:restartNumberingAfterBreak="0">
    <w:nsid w:val="57B4603D"/>
    <w:multiLevelType w:val="hybridMultilevel"/>
    <w:tmpl w:val="8D38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92C44"/>
    <w:multiLevelType w:val="hybridMultilevel"/>
    <w:tmpl w:val="1B281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004BE"/>
    <w:multiLevelType w:val="hybridMultilevel"/>
    <w:tmpl w:val="B164CFB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0" w15:restartNumberingAfterBreak="0">
    <w:nsid w:val="5E4379DF"/>
    <w:multiLevelType w:val="hybridMultilevel"/>
    <w:tmpl w:val="892CBE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9553B"/>
    <w:multiLevelType w:val="hybridMultilevel"/>
    <w:tmpl w:val="9D368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53FA7"/>
    <w:multiLevelType w:val="hybridMultilevel"/>
    <w:tmpl w:val="DB14354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4647DEE"/>
    <w:multiLevelType w:val="hybridMultilevel"/>
    <w:tmpl w:val="EC76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9175CA"/>
    <w:multiLevelType w:val="hybridMultilevel"/>
    <w:tmpl w:val="44FE2654"/>
    <w:lvl w:ilvl="0" w:tplc="380A000D">
      <w:start w:val="1"/>
      <w:numFmt w:val="bullet"/>
      <w:lvlText w:val=""/>
      <w:lvlJc w:val="left"/>
      <w:pPr>
        <w:ind w:left="1287" w:hanging="360"/>
      </w:pPr>
      <w:rPr>
        <w:rFonts w:ascii="Wingdings" w:hAnsi="Wingdings" w:hint="default"/>
      </w:rPr>
    </w:lvl>
    <w:lvl w:ilvl="1" w:tplc="380A0003" w:tentative="1">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25" w15:restartNumberingAfterBreak="0">
    <w:nsid w:val="79546D13"/>
    <w:multiLevelType w:val="hybridMultilevel"/>
    <w:tmpl w:val="199A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D66CC"/>
    <w:multiLevelType w:val="hybridMultilevel"/>
    <w:tmpl w:val="2596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2D462E"/>
    <w:multiLevelType w:val="hybridMultilevel"/>
    <w:tmpl w:val="9EA46F08"/>
    <w:lvl w:ilvl="0" w:tplc="FED61520">
      <w:start w:val="1"/>
      <w:numFmt w:val="decimal"/>
      <w:lvlText w:val="%1."/>
      <w:lvlJc w:val="left"/>
      <w:pPr>
        <w:ind w:left="1080" w:hanging="360"/>
      </w:pPr>
      <w:rPr>
        <w:rFonts w:hint="default"/>
        <w:sz w:val="28"/>
        <w:szCs w:val="28"/>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num w:numId="1">
    <w:abstractNumId w:val="8"/>
  </w:num>
  <w:num w:numId="2">
    <w:abstractNumId w:val="5"/>
  </w:num>
  <w:num w:numId="3">
    <w:abstractNumId w:val="20"/>
  </w:num>
  <w:num w:numId="4">
    <w:abstractNumId w:val="19"/>
  </w:num>
  <w:num w:numId="5">
    <w:abstractNumId w:val="25"/>
  </w:num>
  <w:num w:numId="6">
    <w:abstractNumId w:val="26"/>
  </w:num>
  <w:num w:numId="7">
    <w:abstractNumId w:val="3"/>
  </w:num>
  <w:num w:numId="8">
    <w:abstractNumId w:val="2"/>
  </w:num>
  <w:num w:numId="9">
    <w:abstractNumId w:val="7"/>
  </w:num>
  <w:num w:numId="10">
    <w:abstractNumId w:val="12"/>
  </w:num>
  <w:num w:numId="11">
    <w:abstractNumId w:val="21"/>
  </w:num>
  <w:num w:numId="12">
    <w:abstractNumId w:val="10"/>
  </w:num>
  <w:num w:numId="13">
    <w:abstractNumId w:val="16"/>
  </w:num>
  <w:num w:numId="14">
    <w:abstractNumId w:val="23"/>
  </w:num>
  <w:num w:numId="15">
    <w:abstractNumId w:val="18"/>
  </w:num>
  <w:num w:numId="16">
    <w:abstractNumId w:val="17"/>
  </w:num>
  <w:num w:numId="17">
    <w:abstractNumId w:val="15"/>
  </w:num>
  <w:num w:numId="18">
    <w:abstractNumId w:val="14"/>
  </w:num>
  <w:num w:numId="19">
    <w:abstractNumId w:val="9"/>
  </w:num>
  <w:num w:numId="20">
    <w:abstractNumId w:val="24"/>
  </w:num>
  <w:num w:numId="21">
    <w:abstractNumId w:val="4"/>
  </w:num>
  <w:num w:numId="22">
    <w:abstractNumId w:val="27"/>
  </w:num>
  <w:num w:numId="23">
    <w:abstractNumId w:val="11"/>
  </w:num>
  <w:num w:numId="24">
    <w:abstractNumId w:val="6"/>
  </w:num>
  <w:num w:numId="25">
    <w:abstractNumId w:val="22"/>
  </w:num>
  <w:num w:numId="26">
    <w:abstractNumId w:val="1"/>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E81"/>
    <w:rsid w:val="000166B1"/>
    <w:rsid w:val="000655C1"/>
    <w:rsid w:val="0014116C"/>
    <w:rsid w:val="001458B5"/>
    <w:rsid w:val="001C2314"/>
    <w:rsid w:val="00256540"/>
    <w:rsid w:val="002D7DB3"/>
    <w:rsid w:val="0032023F"/>
    <w:rsid w:val="00324F32"/>
    <w:rsid w:val="00342DAC"/>
    <w:rsid w:val="00342E81"/>
    <w:rsid w:val="00396A5D"/>
    <w:rsid w:val="003B06D0"/>
    <w:rsid w:val="00480714"/>
    <w:rsid w:val="004A040E"/>
    <w:rsid w:val="004F6F0F"/>
    <w:rsid w:val="00520107"/>
    <w:rsid w:val="0053329F"/>
    <w:rsid w:val="005607F2"/>
    <w:rsid w:val="005A5A9E"/>
    <w:rsid w:val="005B395E"/>
    <w:rsid w:val="005F2F75"/>
    <w:rsid w:val="00613391"/>
    <w:rsid w:val="00676888"/>
    <w:rsid w:val="006A5FD5"/>
    <w:rsid w:val="006D05C8"/>
    <w:rsid w:val="006D7A00"/>
    <w:rsid w:val="006E07D0"/>
    <w:rsid w:val="007052FA"/>
    <w:rsid w:val="00725F45"/>
    <w:rsid w:val="00843885"/>
    <w:rsid w:val="00844ABD"/>
    <w:rsid w:val="00854F36"/>
    <w:rsid w:val="008637AE"/>
    <w:rsid w:val="008B0640"/>
    <w:rsid w:val="00921B7E"/>
    <w:rsid w:val="00944B0C"/>
    <w:rsid w:val="00953AD3"/>
    <w:rsid w:val="00975149"/>
    <w:rsid w:val="009A6298"/>
    <w:rsid w:val="00A01476"/>
    <w:rsid w:val="00A07C11"/>
    <w:rsid w:val="00A64278"/>
    <w:rsid w:val="00A72DD7"/>
    <w:rsid w:val="00AB4AB9"/>
    <w:rsid w:val="00AB735B"/>
    <w:rsid w:val="00AF6E2A"/>
    <w:rsid w:val="00B142BC"/>
    <w:rsid w:val="00B36272"/>
    <w:rsid w:val="00BD08C8"/>
    <w:rsid w:val="00C10C64"/>
    <w:rsid w:val="00CA5F3F"/>
    <w:rsid w:val="00CB07C1"/>
    <w:rsid w:val="00CB6534"/>
    <w:rsid w:val="00CC0D63"/>
    <w:rsid w:val="00CC6C2B"/>
    <w:rsid w:val="00D05876"/>
    <w:rsid w:val="00DD32E1"/>
    <w:rsid w:val="00DD3807"/>
    <w:rsid w:val="00E03433"/>
    <w:rsid w:val="00E171E4"/>
    <w:rsid w:val="00E23C98"/>
    <w:rsid w:val="00EC612E"/>
    <w:rsid w:val="00EE4EB1"/>
    <w:rsid w:val="00EE715D"/>
    <w:rsid w:val="00EF7C18"/>
    <w:rsid w:val="00FE31C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9D171"/>
  <w14:defaultImageDpi w14:val="300"/>
  <w15:docId w15:val="{28EA9E38-E3BD-4B6E-9A3A-D95A3755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31C5"/>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ar"/>
    <w:uiPriority w:val="9"/>
    <w:unhideWhenUsed/>
    <w:qFormat/>
    <w:rsid w:val="00FE31C5"/>
    <w:pPr>
      <w:keepNext/>
      <w:keepLines/>
      <w:spacing w:before="4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unhideWhenUsed/>
    <w:qFormat/>
    <w:rsid w:val="00FE31C5"/>
    <w:pPr>
      <w:keepNext/>
      <w:keepLines/>
      <w:spacing w:before="40"/>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ar"/>
    <w:uiPriority w:val="9"/>
    <w:unhideWhenUsed/>
    <w:qFormat/>
    <w:rsid w:val="00FE31C5"/>
    <w:pPr>
      <w:keepNext/>
      <w:keepLines/>
      <w:spacing w:before="40" w:line="259" w:lineRule="auto"/>
      <w:outlineLvl w:val="3"/>
    </w:pPr>
    <w:rPr>
      <w:rFonts w:asciiTheme="majorHAnsi" w:eastAsiaTheme="majorEastAsia" w:hAnsiTheme="majorHAnsi" w:cstheme="majorBidi"/>
      <w:color w:val="365F91" w:themeColor="accent1" w:themeShade="BF"/>
    </w:rPr>
  </w:style>
  <w:style w:type="paragraph" w:styleId="Ttulo5">
    <w:name w:val="heading 5"/>
    <w:basedOn w:val="Normal"/>
    <w:next w:val="Normal"/>
    <w:link w:val="Ttulo5Car"/>
    <w:uiPriority w:val="9"/>
    <w:semiHidden/>
    <w:unhideWhenUsed/>
    <w:qFormat/>
    <w:rsid w:val="00FE31C5"/>
    <w:pPr>
      <w:keepNext/>
      <w:keepLines/>
      <w:spacing w:before="40" w:line="259" w:lineRule="auto"/>
      <w:outlineLvl w:val="4"/>
    </w:pPr>
    <w:rPr>
      <w:rFonts w:asciiTheme="majorHAnsi" w:eastAsiaTheme="majorEastAsia" w:hAnsiTheme="majorHAnsi" w:cstheme="majorBidi"/>
      <w:caps/>
      <w:color w:val="365F91" w:themeColor="accent1" w:themeShade="BF"/>
      <w:sz w:val="22"/>
      <w:szCs w:val="22"/>
    </w:rPr>
  </w:style>
  <w:style w:type="paragraph" w:styleId="Ttulo6">
    <w:name w:val="heading 6"/>
    <w:basedOn w:val="Normal"/>
    <w:next w:val="Normal"/>
    <w:link w:val="Ttulo6Car"/>
    <w:uiPriority w:val="9"/>
    <w:semiHidden/>
    <w:unhideWhenUsed/>
    <w:qFormat/>
    <w:rsid w:val="00FE31C5"/>
    <w:pPr>
      <w:keepNext/>
      <w:keepLines/>
      <w:spacing w:before="40" w:line="259" w:lineRule="auto"/>
      <w:outlineLvl w:val="5"/>
    </w:pPr>
    <w:rPr>
      <w:rFonts w:asciiTheme="majorHAnsi" w:eastAsiaTheme="majorEastAsia" w:hAnsiTheme="majorHAnsi" w:cstheme="majorBidi"/>
      <w:i/>
      <w:iCs/>
      <w:caps/>
      <w:color w:val="244061" w:themeColor="accent1" w:themeShade="80"/>
      <w:sz w:val="22"/>
      <w:szCs w:val="22"/>
    </w:rPr>
  </w:style>
  <w:style w:type="paragraph" w:styleId="Ttulo7">
    <w:name w:val="heading 7"/>
    <w:basedOn w:val="Normal"/>
    <w:next w:val="Normal"/>
    <w:link w:val="Ttulo7Car"/>
    <w:uiPriority w:val="9"/>
    <w:semiHidden/>
    <w:unhideWhenUsed/>
    <w:qFormat/>
    <w:rsid w:val="00FE31C5"/>
    <w:pPr>
      <w:keepNext/>
      <w:keepLines/>
      <w:spacing w:before="40" w:line="259" w:lineRule="auto"/>
      <w:outlineLvl w:val="6"/>
    </w:pPr>
    <w:rPr>
      <w:rFonts w:asciiTheme="majorHAnsi" w:eastAsiaTheme="majorEastAsia" w:hAnsiTheme="majorHAnsi" w:cstheme="majorBidi"/>
      <w:b/>
      <w:bCs/>
      <w:color w:val="244061" w:themeColor="accent1" w:themeShade="80"/>
      <w:sz w:val="22"/>
      <w:szCs w:val="22"/>
    </w:rPr>
  </w:style>
  <w:style w:type="paragraph" w:styleId="Ttulo8">
    <w:name w:val="heading 8"/>
    <w:basedOn w:val="Normal"/>
    <w:next w:val="Normal"/>
    <w:link w:val="Ttulo8Car"/>
    <w:uiPriority w:val="9"/>
    <w:semiHidden/>
    <w:unhideWhenUsed/>
    <w:qFormat/>
    <w:rsid w:val="00FE31C5"/>
    <w:pPr>
      <w:keepNext/>
      <w:keepLines/>
      <w:spacing w:before="40" w:line="259" w:lineRule="auto"/>
      <w:outlineLvl w:val="7"/>
    </w:pPr>
    <w:rPr>
      <w:rFonts w:asciiTheme="majorHAnsi" w:eastAsiaTheme="majorEastAsia" w:hAnsiTheme="majorHAnsi" w:cstheme="majorBidi"/>
      <w:b/>
      <w:bCs/>
      <w:i/>
      <w:iCs/>
      <w:color w:val="244061" w:themeColor="accent1" w:themeShade="80"/>
      <w:sz w:val="22"/>
      <w:szCs w:val="22"/>
    </w:rPr>
  </w:style>
  <w:style w:type="paragraph" w:styleId="Ttulo9">
    <w:name w:val="heading 9"/>
    <w:basedOn w:val="Normal"/>
    <w:next w:val="Normal"/>
    <w:link w:val="Ttulo9Car"/>
    <w:uiPriority w:val="9"/>
    <w:semiHidden/>
    <w:unhideWhenUsed/>
    <w:qFormat/>
    <w:rsid w:val="00FE31C5"/>
    <w:pPr>
      <w:keepNext/>
      <w:keepLines/>
      <w:spacing w:before="40" w:line="259" w:lineRule="auto"/>
      <w:outlineLvl w:val="8"/>
    </w:pPr>
    <w:rPr>
      <w:rFonts w:asciiTheme="majorHAnsi" w:eastAsiaTheme="majorEastAsia" w:hAnsiTheme="majorHAnsi" w:cstheme="majorBidi"/>
      <w:i/>
      <w:iCs/>
      <w:color w:val="244061" w:themeColor="accent1" w:themeShade="8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10cuerpodems">
    <w:name w:val="410 cuerpo (demás)"/>
    <w:qFormat/>
    <w:rsid w:val="00342E81"/>
    <w:pPr>
      <w:spacing w:line="360" w:lineRule="auto"/>
      <w:ind w:firstLine="567"/>
      <w:jc w:val="both"/>
    </w:pPr>
    <w:rPr>
      <w:rFonts w:ascii="Times New Roman" w:hAnsi="Times New Roman"/>
      <w:lang w:val="es-ES" w:eastAsia="es-ES"/>
    </w:rPr>
  </w:style>
  <w:style w:type="paragraph" w:customStyle="1" w:styleId="400cuerpoprimero">
    <w:name w:val="400 cuerpo (primero)"/>
    <w:basedOn w:val="410cuerpodems"/>
    <w:qFormat/>
    <w:rsid w:val="00342E81"/>
    <w:pPr>
      <w:spacing w:before="240"/>
      <w:ind w:firstLine="0"/>
    </w:pPr>
  </w:style>
  <w:style w:type="paragraph" w:styleId="Textonotapie">
    <w:name w:val="footnote text"/>
    <w:basedOn w:val="Normal"/>
    <w:link w:val="TextonotapieCar"/>
    <w:uiPriority w:val="99"/>
    <w:rsid w:val="00342E81"/>
    <w:pPr>
      <w:spacing w:after="160" w:line="259" w:lineRule="auto"/>
    </w:pPr>
    <w:rPr>
      <w:sz w:val="20"/>
      <w:szCs w:val="20"/>
      <w:lang w:val="es-MX"/>
    </w:rPr>
  </w:style>
  <w:style w:type="character" w:customStyle="1" w:styleId="TextonotapieCar">
    <w:name w:val="Texto nota pie Car"/>
    <w:basedOn w:val="Fuentedeprrafopredeter"/>
    <w:link w:val="Textonotapie"/>
    <w:uiPriority w:val="99"/>
    <w:rsid w:val="00342E81"/>
    <w:rPr>
      <w:sz w:val="20"/>
      <w:szCs w:val="20"/>
      <w:lang w:val="es-MX"/>
    </w:rPr>
  </w:style>
  <w:style w:type="character" w:styleId="Refdenotaalpie">
    <w:name w:val="footnote reference"/>
    <w:uiPriority w:val="99"/>
    <w:rsid w:val="00342E81"/>
    <w:rPr>
      <w:rFonts w:cs="Times New Roman"/>
      <w:vertAlign w:val="superscript"/>
    </w:rPr>
  </w:style>
  <w:style w:type="character" w:styleId="nfasis">
    <w:name w:val="Emphasis"/>
    <w:basedOn w:val="Fuentedeprrafopredeter"/>
    <w:uiPriority w:val="20"/>
    <w:qFormat/>
    <w:rsid w:val="00342E81"/>
    <w:rPr>
      <w:i/>
      <w:iCs/>
    </w:rPr>
  </w:style>
  <w:style w:type="character" w:customStyle="1" w:styleId="Versal">
    <w:name w:val="Versal"/>
    <w:uiPriority w:val="1"/>
    <w:rsid w:val="00342E81"/>
    <w:rPr>
      <w:caps w:val="0"/>
      <w:smallCaps/>
    </w:rPr>
  </w:style>
  <w:style w:type="paragraph" w:customStyle="1" w:styleId="510francesadems">
    <w:name w:val="510 francesa (demás)"/>
    <w:basedOn w:val="410cuerpodems"/>
    <w:qFormat/>
    <w:rsid w:val="00342E81"/>
    <w:pPr>
      <w:ind w:left="1134" w:hanging="567"/>
    </w:pPr>
  </w:style>
  <w:style w:type="paragraph" w:customStyle="1" w:styleId="500francesaprimero">
    <w:name w:val="500 francesa (primero)"/>
    <w:basedOn w:val="510francesadems"/>
    <w:qFormat/>
    <w:rsid w:val="00342E81"/>
    <w:pPr>
      <w:spacing w:before="240"/>
    </w:pPr>
  </w:style>
  <w:style w:type="paragraph" w:customStyle="1" w:styleId="320ttulonivel2">
    <w:name w:val="320 título (nivel 2)"/>
    <w:qFormat/>
    <w:rsid w:val="00342E81"/>
    <w:pPr>
      <w:keepNext/>
      <w:keepLines/>
      <w:widowControl w:val="0"/>
      <w:spacing w:before="600" w:line="259" w:lineRule="auto"/>
      <w:ind w:left="709" w:hanging="709"/>
    </w:pPr>
    <w:rPr>
      <w:rFonts w:asciiTheme="majorHAnsi" w:hAnsiTheme="majorHAnsi" w:cstheme="majorHAnsi"/>
      <w:color w:val="0070C0"/>
      <w:sz w:val="32"/>
      <w:szCs w:val="36"/>
      <w:lang w:eastAsia="es-MX"/>
    </w:rPr>
  </w:style>
  <w:style w:type="table" w:styleId="Tablaconcuadrcula">
    <w:name w:val="Table Grid"/>
    <w:basedOn w:val="Tablanormal"/>
    <w:uiPriority w:val="59"/>
    <w:rsid w:val="00342E81"/>
    <w:pPr>
      <w:spacing w:after="160" w:line="259"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0notasalpie">
    <w:name w:val="900 notas al pie"/>
    <w:basedOn w:val="Textonotapie"/>
    <w:qFormat/>
    <w:rsid w:val="00342E81"/>
    <w:pPr>
      <w:tabs>
        <w:tab w:val="left" w:pos="993"/>
      </w:tabs>
      <w:spacing w:after="0" w:line="360" w:lineRule="auto"/>
      <w:ind w:firstLine="567"/>
      <w:jc w:val="both"/>
    </w:pPr>
    <w:rPr>
      <w:rFonts w:ascii="Times New Roman" w:hAnsi="Times New Roman" w:cs="Times New Roman"/>
    </w:rPr>
  </w:style>
  <w:style w:type="paragraph" w:styleId="Prrafodelista">
    <w:name w:val="List Paragraph"/>
    <w:basedOn w:val="Normal"/>
    <w:uiPriority w:val="34"/>
    <w:qFormat/>
    <w:rsid w:val="00613391"/>
    <w:pPr>
      <w:spacing w:after="160" w:line="259" w:lineRule="auto"/>
      <w:ind w:left="720"/>
      <w:contextualSpacing/>
    </w:pPr>
    <w:rPr>
      <w:rFonts w:eastAsiaTheme="minorHAnsi"/>
      <w:sz w:val="22"/>
      <w:szCs w:val="22"/>
      <w:lang w:val="en-US"/>
    </w:rPr>
  </w:style>
  <w:style w:type="paragraph" w:styleId="Textodeglobo">
    <w:name w:val="Balloon Text"/>
    <w:basedOn w:val="Normal"/>
    <w:link w:val="TextodegloboCar"/>
    <w:uiPriority w:val="99"/>
    <w:semiHidden/>
    <w:unhideWhenUsed/>
    <w:rsid w:val="00AF6E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6E2A"/>
    <w:rPr>
      <w:rFonts w:ascii="Segoe UI" w:hAnsi="Segoe UI" w:cs="Segoe UI"/>
      <w:sz w:val="18"/>
      <w:szCs w:val="18"/>
    </w:rPr>
  </w:style>
  <w:style w:type="paragraph" w:customStyle="1" w:styleId="310ttulonivel1">
    <w:name w:val="310 título (nivel 1)"/>
    <w:basedOn w:val="Normal"/>
    <w:qFormat/>
    <w:rsid w:val="00AF6E2A"/>
    <w:pPr>
      <w:keepNext/>
      <w:keepLines/>
      <w:pageBreakBefore/>
      <w:widowControl w:val="0"/>
      <w:spacing w:before="360" w:line="288" w:lineRule="auto"/>
      <w:ind w:left="709" w:right="1990" w:hanging="709"/>
    </w:pPr>
    <w:rPr>
      <w:rFonts w:asciiTheme="majorHAnsi" w:hAnsiTheme="majorHAnsi" w:cstheme="majorHAnsi"/>
      <w:b/>
      <w:color w:val="0070C0"/>
      <w:sz w:val="36"/>
      <w:szCs w:val="36"/>
      <w:lang w:eastAsia="es-MX"/>
    </w:rPr>
  </w:style>
  <w:style w:type="paragraph" w:customStyle="1" w:styleId="701tablacabezal">
    <w:name w:val="701 tabla (cabezal)"/>
    <w:basedOn w:val="Normal"/>
    <w:qFormat/>
    <w:rsid w:val="00EC612E"/>
    <w:pPr>
      <w:keepNext/>
      <w:keepLines/>
      <w:widowControl w:val="0"/>
      <w:autoSpaceDE w:val="0"/>
      <w:autoSpaceDN w:val="0"/>
      <w:adjustRightInd w:val="0"/>
      <w:spacing w:before="360" w:line="360" w:lineRule="auto"/>
      <w:jc w:val="center"/>
    </w:pPr>
    <w:rPr>
      <w:rFonts w:ascii="Times New Roman" w:hAnsi="Times New Roman"/>
      <w:b/>
      <w:sz w:val="22"/>
      <w:szCs w:val="22"/>
    </w:rPr>
  </w:style>
  <w:style w:type="paragraph" w:customStyle="1" w:styleId="703tablapie">
    <w:name w:val="703 tabla (pie)"/>
    <w:basedOn w:val="Normal"/>
    <w:qFormat/>
    <w:rsid w:val="00EC612E"/>
    <w:pPr>
      <w:keepLines/>
      <w:widowControl w:val="0"/>
      <w:autoSpaceDE w:val="0"/>
      <w:autoSpaceDN w:val="0"/>
      <w:adjustRightInd w:val="0"/>
      <w:spacing w:before="120" w:line="360" w:lineRule="auto"/>
      <w:jc w:val="center"/>
    </w:pPr>
    <w:rPr>
      <w:rFonts w:ascii="Times New Roman" w:hAnsi="Times New Roman"/>
      <w:sz w:val="20"/>
      <w:szCs w:val="20"/>
    </w:rPr>
  </w:style>
  <w:style w:type="character" w:customStyle="1" w:styleId="Ttulo1Car">
    <w:name w:val="Título 1 Car"/>
    <w:basedOn w:val="Fuentedeprrafopredeter"/>
    <w:link w:val="Ttulo1"/>
    <w:uiPriority w:val="9"/>
    <w:rsid w:val="00FE31C5"/>
    <w:rPr>
      <w:rFonts w:asciiTheme="majorHAnsi" w:eastAsiaTheme="majorEastAsia" w:hAnsiTheme="majorHAnsi" w:cstheme="majorBidi"/>
      <w:color w:val="244061" w:themeColor="accent1" w:themeShade="80"/>
      <w:sz w:val="36"/>
      <w:szCs w:val="36"/>
    </w:rPr>
  </w:style>
  <w:style w:type="character" w:customStyle="1" w:styleId="Ttulo2Car">
    <w:name w:val="Título 2 Car"/>
    <w:basedOn w:val="Fuentedeprrafopredeter"/>
    <w:link w:val="Ttulo2"/>
    <w:uiPriority w:val="9"/>
    <w:rsid w:val="00FE31C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FE31C5"/>
    <w:rPr>
      <w:rFonts w:asciiTheme="majorHAnsi" w:eastAsiaTheme="majorEastAsia" w:hAnsiTheme="majorHAnsi" w:cstheme="majorBidi"/>
      <w:color w:val="365F91" w:themeColor="accent1" w:themeShade="BF"/>
      <w:sz w:val="28"/>
      <w:szCs w:val="28"/>
    </w:rPr>
  </w:style>
  <w:style w:type="character" w:customStyle="1" w:styleId="Ttulo4Car">
    <w:name w:val="Título 4 Car"/>
    <w:basedOn w:val="Fuentedeprrafopredeter"/>
    <w:link w:val="Ttulo4"/>
    <w:uiPriority w:val="9"/>
    <w:rsid w:val="00FE31C5"/>
    <w:rPr>
      <w:rFonts w:asciiTheme="majorHAnsi" w:eastAsiaTheme="majorEastAsia" w:hAnsiTheme="majorHAnsi" w:cstheme="majorBidi"/>
      <w:color w:val="365F91" w:themeColor="accent1" w:themeShade="BF"/>
    </w:rPr>
  </w:style>
  <w:style w:type="character" w:customStyle="1" w:styleId="Ttulo5Car">
    <w:name w:val="Título 5 Car"/>
    <w:basedOn w:val="Fuentedeprrafopredeter"/>
    <w:link w:val="Ttulo5"/>
    <w:uiPriority w:val="9"/>
    <w:semiHidden/>
    <w:rsid w:val="00FE31C5"/>
    <w:rPr>
      <w:rFonts w:asciiTheme="majorHAnsi" w:eastAsiaTheme="majorEastAsia" w:hAnsiTheme="majorHAnsi" w:cstheme="majorBidi"/>
      <w:caps/>
      <w:color w:val="365F91" w:themeColor="accent1" w:themeShade="BF"/>
      <w:sz w:val="22"/>
      <w:szCs w:val="22"/>
    </w:rPr>
  </w:style>
  <w:style w:type="character" w:customStyle="1" w:styleId="Ttulo6Car">
    <w:name w:val="Título 6 Car"/>
    <w:basedOn w:val="Fuentedeprrafopredeter"/>
    <w:link w:val="Ttulo6"/>
    <w:uiPriority w:val="9"/>
    <w:semiHidden/>
    <w:rsid w:val="00FE31C5"/>
    <w:rPr>
      <w:rFonts w:asciiTheme="majorHAnsi" w:eastAsiaTheme="majorEastAsia" w:hAnsiTheme="majorHAnsi" w:cstheme="majorBidi"/>
      <w:i/>
      <w:iCs/>
      <w:caps/>
      <w:color w:val="244061" w:themeColor="accent1" w:themeShade="80"/>
      <w:sz w:val="22"/>
      <w:szCs w:val="22"/>
    </w:rPr>
  </w:style>
  <w:style w:type="character" w:customStyle="1" w:styleId="Ttulo7Car">
    <w:name w:val="Título 7 Car"/>
    <w:basedOn w:val="Fuentedeprrafopredeter"/>
    <w:link w:val="Ttulo7"/>
    <w:uiPriority w:val="9"/>
    <w:semiHidden/>
    <w:rsid w:val="00FE31C5"/>
    <w:rPr>
      <w:rFonts w:asciiTheme="majorHAnsi" w:eastAsiaTheme="majorEastAsia" w:hAnsiTheme="majorHAnsi" w:cstheme="majorBidi"/>
      <w:b/>
      <w:bCs/>
      <w:color w:val="244061" w:themeColor="accent1" w:themeShade="80"/>
      <w:sz w:val="22"/>
      <w:szCs w:val="22"/>
    </w:rPr>
  </w:style>
  <w:style w:type="character" w:customStyle="1" w:styleId="Ttulo8Car">
    <w:name w:val="Título 8 Car"/>
    <w:basedOn w:val="Fuentedeprrafopredeter"/>
    <w:link w:val="Ttulo8"/>
    <w:uiPriority w:val="9"/>
    <w:semiHidden/>
    <w:rsid w:val="00FE31C5"/>
    <w:rPr>
      <w:rFonts w:asciiTheme="majorHAnsi" w:eastAsiaTheme="majorEastAsia" w:hAnsiTheme="majorHAnsi" w:cstheme="majorBidi"/>
      <w:b/>
      <w:bCs/>
      <w:i/>
      <w:iCs/>
      <w:color w:val="244061" w:themeColor="accent1" w:themeShade="80"/>
      <w:sz w:val="22"/>
      <w:szCs w:val="22"/>
    </w:rPr>
  </w:style>
  <w:style w:type="character" w:customStyle="1" w:styleId="Ttulo9Car">
    <w:name w:val="Título 9 Car"/>
    <w:basedOn w:val="Fuentedeprrafopredeter"/>
    <w:link w:val="Ttulo9"/>
    <w:uiPriority w:val="9"/>
    <w:semiHidden/>
    <w:rsid w:val="00FE31C5"/>
    <w:rPr>
      <w:rFonts w:asciiTheme="majorHAnsi" w:eastAsiaTheme="majorEastAsia" w:hAnsiTheme="majorHAnsi" w:cstheme="majorBidi"/>
      <w:i/>
      <w:iCs/>
      <w:color w:val="244061" w:themeColor="accent1" w:themeShade="80"/>
      <w:sz w:val="22"/>
      <w:szCs w:val="22"/>
    </w:rPr>
  </w:style>
  <w:style w:type="paragraph" w:styleId="NormalWeb">
    <w:name w:val="Normal (Web)"/>
    <w:basedOn w:val="Normal"/>
    <w:uiPriority w:val="99"/>
    <w:rsid w:val="00FE31C5"/>
    <w:pPr>
      <w:spacing w:before="100" w:beforeAutospacing="1" w:after="119"/>
    </w:pPr>
    <w:rPr>
      <w:rFonts w:ascii="Times New Roman" w:hAnsi="Times New Roman"/>
      <w:lang w:val="es-ES" w:eastAsia="es-ES"/>
    </w:rPr>
  </w:style>
  <w:style w:type="paragraph" w:styleId="TtuloTDC">
    <w:name w:val="TOC Heading"/>
    <w:basedOn w:val="Ttulo1"/>
    <w:next w:val="Normal"/>
    <w:uiPriority w:val="39"/>
    <w:unhideWhenUsed/>
    <w:qFormat/>
    <w:rsid w:val="00FE31C5"/>
    <w:pPr>
      <w:outlineLvl w:val="9"/>
    </w:pPr>
  </w:style>
  <w:style w:type="paragraph" w:styleId="Textoindependiente">
    <w:name w:val="Body Text"/>
    <w:basedOn w:val="Normal"/>
    <w:link w:val="TextoindependienteCar"/>
    <w:uiPriority w:val="99"/>
    <w:unhideWhenUsed/>
    <w:rsid w:val="00FE31C5"/>
    <w:pPr>
      <w:spacing w:after="120" w:line="259" w:lineRule="auto"/>
    </w:pPr>
    <w:rPr>
      <w:sz w:val="22"/>
      <w:szCs w:val="22"/>
    </w:rPr>
  </w:style>
  <w:style w:type="character" w:customStyle="1" w:styleId="TextoindependienteCar">
    <w:name w:val="Texto independiente Car"/>
    <w:basedOn w:val="Fuentedeprrafopredeter"/>
    <w:link w:val="Textoindependiente"/>
    <w:uiPriority w:val="99"/>
    <w:rsid w:val="00FE31C5"/>
    <w:rPr>
      <w:sz w:val="22"/>
      <w:szCs w:val="22"/>
    </w:rPr>
  </w:style>
  <w:style w:type="paragraph" w:styleId="Textoindependienteprimerasangra">
    <w:name w:val="Body Text First Indent"/>
    <w:basedOn w:val="Textoindependiente"/>
    <w:link w:val="TextoindependienteprimerasangraCar"/>
    <w:uiPriority w:val="99"/>
    <w:unhideWhenUsed/>
    <w:rsid w:val="00FE31C5"/>
    <w:pPr>
      <w:spacing w:after="200"/>
      <w:ind w:firstLine="360"/>
    </w:pPr>
    <w:rPr>
      <w:sz w:val="20"/>
      <w:szCs w:val="20"/>
    </w:rPr>
  </w:style>
  <w:style w:type="character" w:customStyle="1" w:styleId="TextoindependienteprimerasangraCar">
    <w:name w:val="Texto independiente primera sangría Car"/>
    <w:basedOn w:val="TextoindependienteCar"/>
    <w:link w:val="Textoindependienteprimerasangra"/>
    <w:uiPriority w:val="99"/>
    <w:rsid w:val="00FE31C5"/>
    <w:rPr>
      <w:sz w:val="20"/>
      <w:szCs w:val="20"/>
    </w:rPr>
  </w:style>
  <w:style w:type="paragraph" w:styleId="Sangradetextonormal">
    <w:name w:val="Body Text Indent"/>
    <w:basedOn w:val="Normal"/>
    <w:link w:val="SangradetextonormalCar"/>
    <w:uiPriority w:val="99"/>
    <w:semiHidden/>
    <w:unhideWhenUsed/>
    <w:rsid w:val="00FE31C5"/>
    <w:pPr>
      <w:spacing w:after="120" w:line="259" w:lineRule="auto"/>
      <w:ind w:left="283"/>
    </w:pPr>
    <w:rPr>
      <w:sz w:val="22"/>
      <w:szCs w:val="22"/>
    </w:rPr>
  </w:style>
  <w:style w:type="character" w:customStyle="1" w:styleId="SangradetextonormalCar">
    <w:name w:val="Sangría de texto normal Car"/>
    <w:basedOn w:val="Fuentedeprrafopredeter"/>
    <w:link w:val="Sangradetextonormal"/>
    <w:uiPriority w:val="99"/>
    <w:semiHidden/>
    <w:rsid w:val="00FE31C5"/>
    <w:rPr>
      <w:sz w:val="22"/>
      <w:szCs w:val="22"/>
    </w:rPr>
  </w:style>
  <w:style w:type="paragraph" w:styleId="Textoindependienteprimerasangra2">
    <w:name w:val="Body Text First Indent 2"/>
    <w:basedOn w:val="Sangradetextonormal"/>
    <w:link w:val="Textoindependienteprimerasangra2Car"/>
    <w:uiPriority w:val="99"/>
    <w:unhideWhenUsed/>
    <w:rsid w:val="00FE31C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E31C5"/>
    <w:rPr>
      <w:sz w:val="22"/>
      <w:szCs w:val="22"/>
    </w:rPr>
  </w:style>
  <w:style w:type="paragraph" w:styleId="Piedepgina">
    <w:name w:val="footer"/>
    <w:basedOn w:val="Normal"/>
    <w:link w:val="PiedepginaCar"/>
    <w:uiPriority w:val="99"/>
    <w:unhideWhenUsed/>
    <w:rsid w:val="00FE31C5"/>
    <w:pPr>
      <w:tabs>
        <w:tab w:val="center" w:pos="4153"/>
        <w:tab w:val="right" w:pos="8306"/>
      </w:tabs>
    </w:pPr>
  </w:style>
  <w:style w:type="character" w:customStyle="1" w:styleId="PiedepginaCar">
    <w:name w:val="Pie de página Car"/>
    <w:basedOn w:val="Fuentedeprrafopredeter"/>
    <w:link w:val="Piedepgina"/>
    <w:uiPriority w:val="99"/>
    <w:rsid w:val="00FE31C5"/>
  </w:style>
  <w:style w:type="character" w:styleId="Nmerodepgina">
    <w:name w:val="page number"/>
    <w:basedOn w:val="Fuentedeprrafopredeter"/>
    <w:uiPriority w:val="99"/>
    <w:semiHidden/>
    <w:unhideWhenUsed/>
    <w:rsid w:val="00FE31C5"/>
  </w:style>
  <w:style w:type="character" w:styleId="Hipervnculo">
    <w:name w:val="Hyperlink"/>
    <w:basedOn w:val="Fuentedeprrafopredeter"/>
    <w:uiPriority w:val="99"/>
    <w:unhideWhenUsed/>
    <w:rsid w:val="00FE31C5"/>
    <w:rPr>
      <w:color w:val="0000FF"/>
      <w:u w:val="single"/>
    </w:rPr>
  </w:style>
  <w:style w:type="character" w:customStyle="1" w:styleId="s2">
    <w:name w:val="s2"/>
    <w:basedOn w:val="Fuentedeprrafopredeter"/>
    <w:rsid w:val="00FE31C5"/>
  </w:style>
  <w:style w:type="character" w:customStyle="1" w:styleId="s178">
    <w:name w:val="s178"/>
    <w:basedOn w:val="Fuentedeprrafopredeter"/>
    <w:rsid w:val="00FE31C5"/>
  </w:style>
  <w:style w:type="character" w:styleId="Textoennegrita">
    <w:name w:val="Strong"/>
    <w:basedOn w:val="Fuentedeprrafopredeter"/>
    <w:uiPriority w:val="22"/>
    <w:qFormat/>
    <w:rsid w:val="00FE31C5"/>
    <w:rPr>
      <w:b/>
      <w:bCs/>
    </w:rPr>
  </w:style>
  <w:style w:type="character" w:customStyle="1" w:styleId="s163">
    <w:name w:val="s163"/>
    <w:basedOn w:val="Fuentedeprrafopredeter"/>
    <w:rsid w:val="00FE31C5"/>
  </w:style>
  <w:style w:type="character" w:customStyle="1" w:styleId="s171">
    <w:name w:val="s171"/>
    <w:basedOn w:val="Fuentedeprrafopredeter"/>
    <w:rsid w:val="00FE31C5"/>
  </w:style>
  <w:style w:type="paragraph" w:customStyle="1" w:styleId="Default">
    <w:name w:val="Default"/>
    <w:rsid w:val="00FE31C5"/>
    <w:pPr>
      <w:autoSpaceDE w:val="0"/>
      <w:autoSpaceDN w:val="0"/>
      <w:adjustRightInd w:val="0"/>
      <w:spacing w:after="200" w:line="288" w:lineRule="auto"/>
    </w:pPr>
    <w:rPr>
      <w:rFonts w:ascii="Times New Roman" w:eastAsia="Times New Roman" w:hAnsi="Times New Roman" w:cs="Times New Roman"/>
      <w:color w:val="000000"/>
      <w:sz w:val="22"/>
      <w:szCs w:val="22"/>
      <w:lang w:val="es-UY" w:eastAsia="es-UY"/>
    </w:rPr>
  </w:style>
  <w:style w:type="paragraph" w:styleId="Encabezado">
    <w:name w:val="header"/>
    <w:basedOn w:val="Normal"/>
    <w:link w:val="EncabezadoCar"/>
    <w:uiPriority w:val="99"/>
    <w:unhideWhenUsed/>
    <w:rsid w:val="00FE31C5"/>
    <w:pPr>
      <w:tabs>
        <w:tab w:val="center" w:pos="4153"/>
        <w:tab w:val="right" w:pos="8306"/>
      </w:tabs>
    </w:pPr>
    <w:rPr>
      <w:sz w:val="22"/>
      <w:szCs w:val="22"/>
    </w:rPr>
  </w:style>
  <w:style w:type="character" w:customStyle="1" w:styleId="EncabezadoCar">
    <w:name w:val="Encabezado Car"/>
    <w:basedOn w:val="Fuentedeprrafopredeter"/>
    <w:link w:val="Encabezado"/>
    <w:uiPriority w:val="99"/>
    <w:rsid w:val="00FE31C5"/>
    <w:rPr>
      <w:sz w:val="22"/>
      <w:szCs w:val="22"/>
    </w:rPr>
  </w:style>
  <w:style w:type="character" w:styleId="Refdecomentario">
    <w:name w:val="annotation reference"/>
    <w:uiPriority w:val="99"/>
    <w:semiHidden/>
    <w:rsid w:val="00FE31C5"/>
    <w:rPr>
      <w:rFonts w:cs="Times New Roman"/>
      <w:sz w:val="16"/>
      <w:szCs w:val="16"/>
    </w:rPr>
  </w:style>
  <w:style w:type="paragraph" w:styleId="Textocomentario">
    <w:name w:val="annotation text"/>
    <w:basedOn w:val="Normal"/>
    <w:link w:val="TextocomentarioCar"/>
    <w:uiPriority w:val="99"/>
    <w:semiHidden/>
    <w:rsid w:val="00FE31C5"/>
    <w:pPr>
      <w:ind w:firstLine="720"/>
      <w:jc w:val="lowKashida"/>
    </w:pPr>
    <w:rPr>
      <w:rFonts w:ascii="Crimson" w:hAnsi="Crimson"/>
      <w:sz w:val="20"/>
      <w:szCs w:val="20"/>
      <w:lang w:val="es-MX" w:eastAsia="es-MX"/>
    </w:rPr>
  </w:style>
  <w:style w:type="character" w:customStyle="1" w:styleId="TextocomentarioCar">
    <w:name w:val="Texto comentario Car"/>
    <w:basedOn w:val="Fuentedeprrafopredeter"/>
    <w:link w:val="Textocomentario"/>
    <w:uiPriority w:val="99"/>
    <w:semiHidden/>
    <w:rsid w:val="00FE31C5"/>
    <w:rPr>
      <w:rFonts w:ascii="Crimson" w:hAnsi="Crimson"/>
      <w:sz w:val="20"/>
      <w:szCs w:val="20"/>
      <w:lang w:val="es-MX" w:eastAsia="es-MX"/>
    </w:rPr>
  </w:style>
  <w:style w:type="paragraph" w:styleId="Lista3">
    <w:name w:val="List 3"/>
    <w:basedOn w:val="Normal"/>
    <w:uiPriority w:val="99"/>
    <w:unhideWhenUsed/>
    <w:rsid w:val="00FE31C5"/>
    <w:pPr>
      <w:spacing w:line="420" w:lineRule="auto"/>
      <w:ind w:left="1080" w:hanging="360"/>
      <w:contextualSpacing/>
      <w:jc w:val="lowKashida"/>
    </w:pPr>
    <w:rPr>
      <w:rFonts w:ascii="Crimson" w:hAnsi="Crimson"/>
      <w:lang w:eastAsia="es-MX"/>
    </w:rPr>
  </w:style>
  <w:style w:type="paragraph" w:styleId="Saludo">
    <w:name w:val="Salutation"/>
    <w:basedOn w:val="Normal"/>
    <w:next w:val="Normal"/>
    <w:link w:val="SaludoCar"/>
    <w:uiPriority w:val="99"/>
    <w:unhideWhenUsed/>
    <w:rsid w:val="00FE31C5"/>
    <w:pPr>
      <w:spacing w:line="420" w:lineRule="auto"/>
      <w:ind w:firstLine="720"/>
      <w:jc w:val="lowKashida"/>
    </w:pPr>
    <w:rPr>
      <w:rFonts w:ascii="Crimson" w:hAnsi="Crimson"/>
      <w:sz w:val="20"/>
      <w:szCs w:val="20"/>
      <w:lang w:eastAsia="es-MX"/>
    </w:rPr>
  </w:style>
  <w:style w:type="character" w:customStyle="1" w:styleId="SaludoCar">
    <w:name w:val="Saludo Car"/>
    <w:basedOn w:val="Fuentedeprrafopredeter"/>
    <w:link w:val="Saludo"/>
    <w:uiPriority w:val="99"/>
    <w:rsid w:val="00FE31C5"/>
    <w:rPr>
      <w:rFonts w:ascii="Crimson" w:hAnsi="Crimson"/>
      <w:sz w:val="20"/>
      <w:szCs w:val="20"/>
      <w:lang w:eastAsia="es-MX"/>
    </w:rPr>
  </w:style>
  <w:style w:type="paragraph" w:customStyle="1" w:styleId="DecimalAligned">
    <w:name w:val="Decimal Aligned"/>
    <w:basedOn w:val="Normal"/>
    <w:uiPriority w:val="40"/>
    <w:rsid w:val="00FE31C5"/>
    <w:pPr>
      <w:tabs>
        <w:tab w:val="decimal" w:pos="360"/>
      </w:tabs>
      <w:spacing w:line="420" w:lineRule="auto"/>
      <w:ind w:firstLine="720"/>
      <w:jc w:val="lowKashida"/>
    </w:pPr>
    <w:rPr>
      <w:rFonts w:eastAsia="Calibri"/>
    </w:rPr>
  </w:style>
  <w:style w:type="character" w:styleId="nfasissutil">
    <w:name w:val="Subtle Emphasis"/>
    <w:basedOn w:val="Fuentedeprrafopredeter"/>
    <w:uiPriority w:val="19"/>
    <w:qFormat/>
    <w:rsid w:val="00FE31C5"/>
    <w:rPr>
      <w:i/>
      <w:iCs/>
      <w:color w:val="595959" w:themeColor="text1" w:themeTint="A6"/>
    </w:rPr>
  </w:style>
  <w:style w:type="table" w:styleId="Sombreadoclaro-nfasis1">
    <w:name w:val="Light Shading Accent 1"/>
    <w:basedOn w:val="Tablanormal"/>
    <w:uiPriority w:val="60"/>
    <w:rsid w:val="00FE31C5"/>
    <w:pPr>
      <w:spacing w:after="160" w:line="259" w:lineRule="auto"/>
    </w:pPr>
    <w:rPr>
      <w:rFonts w:ascii="Calibri" w:eastAsia="Times New Roman" w:hAnsi="Calibri" w:cs="Times New Roman"/>
      <w:color w:val="4F81BD"/>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
    <w:name w:val="Light Shading"/>
    <w:basedOn w:val="Tablanormal"/>
    <w:uiPriority w:val="60"/>
    <w:rsid w:val="00FE31C5"/>
    <w:pPr>
      <w:spacing w:after="160" w:line="259"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2">
    <w:name w:val="Light Shading Accent 2"/>
    <w:basedOn w:val="Tablanormal"/>
    <w:uiPriority w:val="60"/>
    <w:rsid w:val="00FE31C5"/>
    <w:pPr>
      <w:spacing w:after="160" w:line="259" w:lineRule="auto"/>
    </w:pPr>
    <w:rPr>
      <w:rFonts w:ascii="Calibri" w:eastAsia="Times New Roman"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FE31C5"/>
    <w:pPr>
      <w:spacing w:after="160" w:line="259" w:lineRule="auto"/>
    </w:pPr>
    <w:rPr>
      <w:rFonts w:ascii="Calibri" w:eastAsia="Times New Roman"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2-nfasis4">
    <w:name w:val="Medium Shading 2 Accent 4"/>
    <w:basedOn w:val="Tablanormal"/>
    <w:uiPriority w:val="64"/>
    <w:rsid w:val="00FE31C5"/>
    <w:pPr>
      <w:spacing w:after="160" w:line="259"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FE31C5"/>
    <w:pPr>
      <w:spacing w:after="160" w:line="259"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FE31C5"/>
    <w:pPr>
      <w:spacing w:after="160" w:line="259"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media1-nfasis4">
    <w:name w:val="Medium Grid 1 Accent 4"/>
    <w:basedOn w:val="Tablanormal"/>
    <w:uiPriority w:val="67"/>
    <w:rsid w:val="00FE31C5"/>
    <w:pPr>
      <w:spacing w:after="160" w:line="259" w:lineRule="auto"/>
    </w:pPr>
    <w:rPr>
      <w:rFonts w:ascii="Calibri" w:eastAsia="Times New Roman" w:hAnsi="Calibri"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styleId="Descripcin">
    <w:name w:val="caption"/>
    <w:basedOn w:val="Normal"/>
    <w:next w:val="Normal"/>
    <w:uiPriority w:val="35"/>
    <w:semiHidden/>
    <w:unhideWhenUsed/>
    <w:qFormat/>
    <w:rsid w:val="00FE31C5"/>
    <w:pPr>
      <w:spacing w:after="160"/>
    </w:pPr>
    <w:rPr>
      <w:b/>
      <w:bCs/>
      <w:smallCaps/>
      <w:color w:val="1F497D" w:themeColor="text2"/>
      <w:sz w:val="22"/>
      <w:szCs w:val="22"/>
    </w:rPr>
  </w:style>
  <w:style w:type="paragraph" w:styleId="Ttulo">
    <w:name w:val="Title"/>
    <w:basedOn w:val="Normal"/>
    <w:next w:val="Normal"/>
    <w:link w:val="TtuloCar"/>
    <w:uiPriority w:val="10"/>
    <w:qFormat/>
    <w:rsid w:val="00FE31C5"/>
    <w:pPr>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tuloCar">
    <w:name w:val="Título Car"/>
    <w:basedOn w:val="Fuentedeprrafopredeter"/>
    <w:link w:val="Ttulo"/>
    <w:uiPriority w:val="10"/>
    <w:rsid w:val="00FE31C5"/>
    <w:rPr>
      <w:rFonts w:asciiTheme="majorHAnsi" w:eastAsiaTheme="majorEastAsia" w:hAnsiTheme="majorHAnsi" w:cstheme="majorBidi"/>
      <w:caps/>
      <w:color w:val="1F497D" w:themeColor="text2"/>
      <w:spacing w:val="-15"/>
      <w:sz w:val="72"/>
      <w:szCs w:val="72"/>
    </w:rPr>
  </w:style>
  <w:style w:type="paragraph" w:styleId="Subttulo">
    <w:name w:val="Subtitle"/>
    <w:basedOn w:val="Normal"/>
    <w:next w:val="Normal"/>
    <w:link w:val="SubttuloCar"/>
    <w:uiPriority w:val="11"/>
    <w:qFormat/>
    <w:rsid w:val="00FE31C5"/>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tuloCar">
    <w:name w:val="Subtítulo Car"/>
    <w:basedOn w:val="Fuentedeprrafopredeter"/>
    <w:link w:val="Subttulo"/>
    <w:uiPriority w:val="11"/>
    <w:rsid w:val="00FE31C5"/>
    <w:rPr>
      <w:rFonts w:asciiTheme="majorHAnsi" w:eastAsiaTheme="majorEastAsia" w:hAnsiTheme="majorHAnsi" w:cstheme="majorBidi"/>
      <w:color w:val="4F81BD" w:themeColor="accent1"/>
      <w:sz w:val="28"/>
      <w:szCs w:val="28"/>
    </w:rPr>
  </w:style>
  <w:style w:type="paragraph" w:styleId="Sinespaciado">
    <w:name w:val="No Spacing"/>
    <w:uiPriority w:val="1"/>
    <w:qFormat/>
    <w:rsid w:val="00FE31C5"/>
    <w:rPr>
      <w:sz w:val="22"/>
      <w:szCs w:val="22"/>
    </w:rPr>
  </w:style>
  <w:style w:type="paragraph" w:styleId="Cita">
    <w:name w:val="Quote"/>
    <w:basedOn w:val="Normal"/>
    <w:next w:val="Normal"/>
    <w:link w:val="CitaCar"/>
    <w:uiPriority w:val="29"/>
    <w:qFormat/>
    <w:rsid w:val="00FE31C5"/>
    <w:pPr>
      <w:spacing w:before="120" w:after="120" w:line="259" w:lineRule="auto"/>
      <w:ind w:left="720"/>
    </w:pPr>
    <w:rPr>
      <w:color w:val="1F497D" w:themeColor="text2"/>
    </w:rPr>
  </w:style>
  <w:style w:type="character" w:customStyle="1" w:styleId="CitaCar">
    <w:name w:val="Cita Car"/>
    <w:basedOn w:val="Fuentedeprrafopredeter"/>
    <w:link w:val="Cita"/>
    <w:uiPriority w:val="29"/>
    <w:rsid w:val="00FE31C5"/>
    <w:rPr>
      <w:color w:val="1F497D" w:themeColor="text2"/>
    </w:rPr>
  </w:style>
  <w:style w:type="paragraph" w:styleId="Citadestacada">
    <w:name w:val="Intense Quote"/>
    <w:basedOn w:val="Normal"/>
    <w:next w:val="Normal"/>
    <w:link w:val="CitadestacadaCar"/>
    <w:uiPriority w:val="30"/>
    <w:qFormat/>
    <w:rsid w:val="00FE31C5"/>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CitadestacadaCar">
    <w:name w:val="Cita destacada Car"/>
    <w:basedOn w:val="Fuentedeprrafopredeter"/>
    <w:link w:val="Citadestacada"/>
    <w:uiPriority w:val="30"/>
    <w:rsid w:val="00FE31C5"/>
    <w:rPr>
      <w:rFonts w:asciiTheme="majorHAnsi" w:eastAsiaTheme="majorEastAsia" w:hAnsiTheme="majorHAnsi" w:cstheme="majorBidi"/>
      <w:color w:val="1F497D" w:themeColor="text2"/>
      <w:spacing w:val="-6"/>
      <w:sz w:val="32"/>
      <w:szCs w:val="32"/>
    </w:rPr>
  </w:style>
  <w:style w:type="character" w:styleId="nfasisintenso">
    <w:name w:val="Intense Emphasis"/>
    <w:basedOn w:val="Fuentedeprrafopredeter"/>
    <w:uiPriority w:val="21"/>
    <w:qFormat/>
    <w:rsid w:val="00FE31C5"/>
    <w:rPr>
      <w:b/>
      <w:bCs/>
      <w:i/>
      <w:iCs/>
    </w:rPr>
  </w:style>
  <w:style w:type="character" w:styleId="Referenciasutil">
    <w:name w:val="Subtle Reference"/>
    <w:basedOn w:val="Fuentedeprrafopredeter"/>
    <w:uiPriority w:val="31"/>
    <w:qFormat/>
    <w:rsid w:val="00FE31C5"/>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FE31C5"/>
    <w:rPr>
      <w:b/>
      <w:bCs/>
      <w:smallCaps/>
      <w:color w:val="1F497D" w:themeColor="text2"/>
      <w:u w:val="single"/>
    </w:rPr>
  </w:style>
  <w:style w:type="character" w:styleId="Ttulodellibro">
    <w:name w:val="Book Title"/>
    <w:basedOn w:val="Fuentedeprrafopredeter"/>
    <w:uiPriority w:val="33"/>
    <w:qFormat/>
    <w:rsid w:val="00FE31C5"/>
    <w:rPr>
      <w:b/>
      <w:bCs/>
      <w:smallCaps/>
      <w:spacing w:val="10"/>
    </w:rPr>
  </w:style>
  <w:style w:type="paragraph" w:customStyle="1" w:styleId="000Normalconsangrasespant">
    <w:name w:val="000 Normal con sangría (s/esp. ant.)"/>
    <w:rsid w:val="00FE31C5"/>
    <w:pPr>
      <w:spacing w:after="160" w:line="360" w:lineRule="auto"/>
      <w:ind w:firstLine="567"/>
      <w:jc w:val="both"/>
    </w:pPr>
    <w:rPr>
      <w:rFonts w:ascii="Times New Roman" w:eastAsia="Calibri" w:hAnsi="Times New Roman" w:cs="Times New Roman"/>
      <w:sz w:val="22"/>
      <w:szCs w:val="22"/>
      <w:lang w:val="es-UY"/>
    </w:rPr>
  </w:style>
  <w:style w:type="paragraph" w:customStyle="1" w:styleId="000Notasalpie">
    <w:name w:val="000 Notas al pie"/>
    <w:basedOn w:val="Textonotapie"/>
    <w:rsid w:val="00FE31C5"/>
    <w:pPr>
      <w:tabs>
        <w:tab w:val="left" w:pos="1134"/>
      </w:tabs>
      <w:spacing w:after="0" w:line="360" w:lineRule="auto"/>
      <w:ind w:firstLine="567"/>
      <w:jc w:val="both"/>
    </w:pPr>
    <w:rPr>
      <w:rFonts w:ascii="Times New Roman" w:eastAsia="Calibri" w:hAnsi="Times New Roman"/>
      <w:lang w:val="es-UY"/>
    </w:rPr>
  </w:style>
  <w:style w:type="paragraph" w:customStyle="1" w:styleId="000Normalsinsangracespant">
    <w:name w:val="000 Normal sin sangría (c/esp. ant.)"/>
    <w:basedOn w:val="000Normalconsangrasespant"/>
    <w:next w:val="000Normalconsangrasespant"/>
    <w:rsid w:val="00FE31C5"/>
    <w:pPr>
      <w:spacing w:before="360"/>
      <w:ind w:firstLine="0"/>
    </w:pPr>
  </w:style>
  <w:style w:type="paragraph" w:customStyle="1" w:styleId="Normal1">
    <w:name w:val="Normal1"/>
    <w:basedOn w:val="Normal"/>
    <w:rsid w:val="00FE31C5"/>
    <w:pPr>
      <w:spacing w:line="420" w:lineRule="auto"/>
      <w:ind w:firstLine="720"/>
      <w:jc w:val="lowKashida"/>
    </w:pPr>
    <w:rPr>
      <w:rFonts w:ascii="Crimson" w:hAnsi="Crimson"/>
      <w:lang w:eastAsia="es-MX"/>
    </w:rPr>
  </w:style>
  <w:style w:type="paragraph" w:customStyle="1" w:styleId="Lista1">
    <w:name w:val="Lista1"/>
    <w:basedOn w:val="Normal"/>
    <w:rsid w:val="00FE31C5"/>
    <w:pPr>
      <w:spacing w:before="60" w:after="60" w:line="420" w:lineRule="auto"/>
      <w:ind w:left="1003" w:hanging="357"/>
      <w:jc w:val="lowKashida"/>
    </w:pPr>
    <w:rPr>
      <w:rFonts w:ascii="Crimson" w:hAnsi="Crimson"/>
      <w:lang w:eastAsia="es-MX"/>
    </w:rPr>
  </w:style>
  <w:style w:type="character" w:customStyle="1" w:styleId="Versales">
    <w:name w:val="Versales"/>
    <w:uiPriority w:val="1"/>
    <w:rsid w:val="00FE31C5"/>
    <w:rPr>
      <w:smallCaps/>
    </w:rPr>
  </w:style>
  <w:style w:type="paragraph" w:styleId="Asuntodelcomentario">
    <w:name w:val="annotation subject"/>
    <w:basedOn w:val="Textocomentario"/>
    <w:next w:val="Textocomentario"/>
    <w:link w:val="AsuntodelcomentarioCar"/>
    <w:uiPriority w:val="99"/>
    <w:semiHidden/>
    <w:unhideWhenUsed/>
    <w:rsid w:val="00FE31C5"/>
    <w:pPr>
      <w:spacing w:line="360" w:lineRule="auto"/>
    </w:pPr>
    <w:rPr>
      <w:b/>
      <w:bCs/>
      <w:lang w:val="es-UY"/>
    </w:rPr>
  </w:style>
  <w:style w:type="character" w:customStyle="1" w:styleId="AsuntodelcomentarioCar">
    <w:name w:val="Asunto del comentario Car"/>
    <w:basedOn w:val="TextocomentarioCar"/>
    <w:link w:val="Asuntodelcomentario"/>
    <w:uiPriority w:val="99"/>
    <w:semiHidden/>
    <w:rsid w:val="00FE31C5"/>
    <w:rPr>
      <w:rFonts w:ascii="Crimson" w:hAnsi="Crimson"/>
      <w:b/>
      <w:bCs/>
      <w:sz w:val="20"/>
      <w:szCs w:val="20"/>
      <w:lang w:val="es-UY" w:eastAsia="es-MX"/>
    </w:rPr>
  </w:style>
  <w:style w:type="paragraph" w:styleId="Revisin">
    <w:name w:val="Revision"/>
    <w:hidden/>
    <w:uiPriority w:val="99"/>
    <w:semiHidden/>
    <w:rsid w:val="00FE31C5"/>
    <w:pPr>
      <w:spacing w:after="160" w:line="259" w:lineRule="auto"/>
    </w:pPr>
    <w:rPr>
      <w:rFonts w:ascii="Crimson" w:eastAsia="Times New Roman" w:hAnsi="Crimson" w:cs="Times New Roman"/>
      <w:sz w:val="22"/>
      <w:szCs w:val="22"/>
      <w:lang w:val="es-UY" w:eastAsia="es-MX"/>
    </w:rPr>
  </w:style>
  <w:style w:type="paragraph" w:customStyle="1" w:styleId="Cita1">
    <w:name w:val="Cita1"/>
    <w:basedOn w:val="Normal"/>
    <w:link w:val="CitaChar"/>
    <w:rsid w:val="00FE31C5"/>
    <w:pPr>
      <w:spacing w:before="120" w:after="120" w:line="420" w:lineRule="auto"/>
      <w:ind w:left="1134"/>
      <w:jc w:val="lowKashida"/>
    </w:pPr>
    <w:rPr>
      <w:rFonts w:ascii="Crimson" w:hAnsi="Crimson"/>
      <w:sz w:val="22"/>
      <w:lang w:eastAsia="es-MX"/>
    </w:rPr>
  </w:style>
  <w:style w:type="paragraph" w:customStyle="1" w:styleId="Corte">
    <w:name w:val="Corte"/>
    <w:basedOn w:val="Normal"/>
    <w:rsid w:val="00FE31C5"/>
    <w:pPr>
      <w:spacing w:before="120" w:after="120" w:line="420" w:lineRule="auto"/>
      <w:jc w:val="center"/>
    </w:pPr>
    <w:rPr>
      <w:rFonts w:ascii="Crimson" w:hAnsi="Crimson"/>
      <w:lang w:eastAsia="es-MX"/>
    </w:rPr>
  </w:style>
  <w:style w:type="character" w:customStyle="1" w:styleId="CitaChar">
    <w:name w:val="Cita Char"/>
    <w:link w:val="Cita1"/>
    <w:rsid w:val="00FE31C5"/>
    <w:rPr>
      <w:rFonts w:ascii="Crimson" w:hAnsi="Crimson"/>
      <w:sz w:val="22"/>
      <w:lang w:eastAsia="es-MX"/>
    </w:rPr>
  </w:style>
  <w:style w:type="numbering" w:customStyle="1" w:styleId="NoList1">
    <w:name w:val="No List1"/>
    <w:next w:val="Sinlista"/>
    <w:uiPriority w:val="99"/>
    <w:semiHidden/>
    <w:unhideWhenUsed/>
    <w:rsid w:val="00FE31C5"/>
  </w:style>
  <w:style w:type="paragraph" w:customStyle="1" w:styleId="contenidocontent">
    <w:name w:val="contenido_content"/>
    <w:basedOn w:val="Normal"/>
    <w:rsid w:val="00FE31C5"/>
    <w:pPr>
      <w:spacing w:before="100" w:beforeAutospacing="1" w:after="100" w:afterAutospacing="1"/>
    </w:pPr>
    <w:rPr>
      <w:rFonts w:ascii="Times" w:hAnsi="Times"/>
      <w:sz w:val="20"/>
      <w:szCs w:val="20"/>
    </w:rPr>
  </w:style>
  <w:style w:type="paragraph" w:customStyle="1" w:styleId="contenidosubtitulo2">
    <w:name w:val="contenido_subtitulo2"/>
    <w:basedOn w:val="Normal"/>
    <w:rsid w:val="00FE31C5"/>
    <w:pPr>
      <w:spacing w:before="100" w:beforeAutospacing="1" w:after="100" w:afterAutospacing="1"/>
    </w:pPr>
    <w:rPr>
      <w:rFonts w:ascii="Times" w:hAnsi="Times"/>
      <w:sz w:val="20"/>
      <w:szCs w:val="20"/>
    </w:rPr>
  </w:style>
  <w:style w:type="character" w:styleId="Hipervnculovisitado">
    <w:name w:val="FollowedHyperlink"/>
    <w:basedOn w:val="Fuentedeprrafopredeter"/>
    <w:uiPriority w:val="99"/>
    <w:semiHidden/>
    <w:unhideWhenUsed/>
    <w:rsid w:val="00FE31C5"/>
    <w:rPr>
      <w:color w:val="800080" w:themeColor="followedHyperlink"/>
      <w:u w:val="single"/>
    </w:rPr>
  </w:style>
  <w:style w:type="paragraph" w:customStyle="1" w:styleId="mcetaggedbr">
    <w:name w:val="_mce_tagged_br"/>
    <w:basedOn w:val="Normal"/>
    <w:rsid w:val="00FE31C5"/>
    <w:pPr>
      <w:spacing w:before="100" w:beforeAutospacing="1" w:after="100" w:afterAutospacing="1"/>
    </w:pPr>
    <w:rPr>
      <w:rFonts w:ascii="Times" w:hAnsi="Times"/>
      <w:sz w:val="20"/>
      <w:szCs w:val="20"/>
    </w:rPr>
  </w:style>
  <w:style w:type="paragraph" w:styleId="HTMLconformatoprevio">
    <w:name w:val="HTML Preformatted"/>
    <w:basedOn w:val="Normal"/>
    <w:link w:val="HTMLconformatoprevioCar"/>
    <w:uiPriority w:val="99"/>
    <w:semiHidden/>
    <w:unhideWhenUsed/>
    <w:rsid w:val="00FE3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basedOn w:val="Fuentedeprrafopredeter"/>
    <w:link w:val="HTMLconformatoprevio"/>
    <w:uiPriority w:val="99"/>
    <w:semiHidden/>
    <w:rsid w:val="00FE31C5"/>
    <w:rPr>
      <w:rFonts w:ascii="Courier" w:hAnsi="Courier" w:cs="Courier"/>
      <w:sz w:val="20"/>
      <w:szCs w:val="20"/>
    </w:rPr>
  </w:style>
  <w:style w:type="character" w:customStyle="1" w:styleId="UnresolvedMention1">
    <w:name w:val="Unresolved Mention1"/>
    <w:basedOn w:val="Fuentedeprrafopredeter"/>
    <w:uiPriority w:val="99"/>
    <w:semiHidden/>
    <w:unhideWhenUsed/>
    <w:rsid w:val="00FE31C5"/>
    <w:rPr>
      <w:color w:val="605E5C"/>
      <w:shd w:val="clear" w:color="auto" w:fill="E1DFDD"/>
    </w:rPr>
  </w:style>
  <w:style w:type="paragraph" w:styleId="TDC3">
    <w:name w:val="toc 3"/>
    <w:basedOn w:val="Normal"/>
    <w:next w:val="Normal"/>
    <w:autoRedefine/>
    <w:uiPriority w:val="39"/>
    <w:unhideWhenUsed/>
    <w:rsid w:val="00FE31C5"/>
    <w:pPr>
      <w:spacing w:after="100" w:line="259" w:lineRule="auto"/>
      <w:ind w:left="420"/>
    </w:pPr>
    <w:rPr>
      <w:sz w:val="22"/>
      <w:szCs w:val="22"/>
    </w:rPr>
  </w:style>
  <w:style w:type="paragraph" w:styleId="TDC2">
    <w:name w:val="toc 2"/>
    <w:basedOn w:val="Normal"/>
    <w:next w:val="Normal"/>
    <w:autoRedefine/>
    <w:uiPriority w:val="39"/>
    <w:unhideWhenUsed/>
    <w:rsid w:val="00FE31C5"/>
    <w:pPr>
      <w:spacing w:after="100" w:line="259" w:lineRule="auto"/>
      <w:ind w:left="210"/>
    </w:pPr>
    <w:rPr>
      <w:sz w:val="22"/>
      <w:szCs w:val="22"/>
    </w:rPr>
  </w:style>
  <w:style w:type="character" w:customStyle="1" w:styleId="reference-accessdate">
    <w:name w:val="reference-accessdate"/>
    <w:basedOn w:val="Fuentedeprrafopredeter"/>
    <w:rsid w:val="00FE31C5"/>
  </w:style>
  <w:style w:type="character" w:customStyle="1" w:styleId="Mencinsinresolver1">
    <w:name w:val="Mención sin resolver1"/>
    <w:basedOn w:val="Fuentedeprrafopredeter"/>
    <w:uiPriority w:val="99"/>
    <w:semiHidden/>
    <w:unhideWhenUsed/>
    <w:rsid w:val="00FE31C5"/>
    <w:rPr>
      <w:color w:val="605E5C"/>
      <w:shd w:val="clear" w:color="auto" w:fill="E1DFDD"/>
    </w:rPr>
  </w:style>
  <w:style w:type="paragraph" w:customStyle="1" w:styleId="600citaprimero">
    <w:name w:val="600 cita (primero)"/>
    <w:basedOn w:val="400cuerpoprimero"/>
    <w:qFormat/>
    <w:rsid w:val="00FE31C5"/>
    <w:pPr>
      <w:ind w:left="567"/>
    </w:pPr>
    <w:rPr>
      <w:sz w:val="22"/>
      <w:szCs w:val="22"/>
    </w:rPr>
  </w:style>
  <w:style w:type="paragraph" w:customStyle="1" w:styleId="810bibliografadems">
    <w:name w:val="810 bibliografía (demás)"/>
    <w:basedOn w:val="410cuerpodems"/>
    <w:qFormat/>
    <w:rsid w:val="00FE31C5"/>
    <w:pPr>
      <w:ind w:left="567" w:hanging="567"/>
    </w:pPr>
    <w:rPr>
      <w:lang w:val="pt-BR"/>
    </w:rPr>
  </w:style>
  <w:style w:type="paragraph" w:customStyle="1" w:styleId="800bibliografaprimero">
    <w:name w:val="800 bibliografía (primero)"/>
    <w:basedOn w:val="810bibliografadems"/>
    <w:qFormat/>
    <w:rsid w:val="00FE31C5"/>
    <w:pPr>
      <w:spacing w:before="240"/>
    </w:pPr>
  </w:style>
  <w:style w:type="paragraph" w:customStyle="1" w:styleId="330ttulonivel3">
    <w:name w:val="330 título (nivel 3)"/>
    <w:basedOn w:val="320ttulonivel2"/>
    <w:qFormat/>
    <w:rsid w:val="00FE31C5"/>
    <w:pPr>
      <w:spacing w:line="288" w:lineRule="auto"/>
      <w:ind w:left="851" w:hanging="851"/>
    </w:pPr>
    <w:rPr>
      <w:sz w:val="28"/>
    </w:rPr>
  </w:style>
  <w:style w:type="paragraph" w:customStyle="1" w:styleId="340ttulonivel4">
    <w:name w:val="340 título (nivel 4)"/>
    <w:basedOn w:val="330ttulonivel3"/>
    <w:qFormat/>
    <w:rsid w:val="00FE31C5"/>
    <w:rPr>
      <w:sz w:val="26"/>
      <w:szCs w:val="26"/>
    </w:rPr>
  </w:style>
  <w:style w:type="character" w:customStyle="1" w:styleId="950antettuloenndice">
    <w:name w:val="950 antetítulo en índice"/>
    <w:basedOn w:val="Fuentedeprrafopredeter"/>
    <w:uiPriority w:val="1"/>
    <w:qFormat/>
    <w:rsid w:val="00FE31C5"/>
    <w:rPr>
      <w:rFonts w:asciiTheme="majorHAnsi" w:hAnsiTheme="majorHAnsi" w:cstheme="majorHAnsi"/>
      <w:b w:val="0"/>
      <w:color w:val="0070C0"/>
      <w:sz w:val="22"/>
    </w:rPr>
  </w:style>
  <w:style w:type="paragraph" w:customStyle="1" w:styleId="200ndicegeneral">
    <w:name w:val="200 índice general"/>
    <w:basedOn w:val="410cuerpodems"/>
    <w:qFormat/>
    <w:rsid w:val="00FE31C5"/>
    <w:pPr>
      <w:tabs>
        <w:tab w:val="left" w:pos="426"/>
        <w:tab w:val="left" w:pos="993"/>
        <w:tab w:val="left" w:pos="1701"/>
        <w:tab w:val="left" w:leader="dot" w:pos="8789"/>
        <w:tab w:val="right" w:pos="9356"/>
      </w:tabs>
      <w:ind w:firstLine="0"/>
      <w:jc w:val="left"/>
    </w:pPr>
    <w:rPr>
      <w:sz w:val="22"/>
    </w:rPr>
  </w:style>
  <w:style w:type="paragraph" w:customStyle="1" w:styleId="702tablacontenido">
    <w:name w:val="702 tabla (contenido)"/>
    <w:basedOn w:val="Normal"/>
    <w:qFormat/>
    <w:rsid w:val="00FE31C5"/>
    <w:rPr>
      <w:rFonts w:ascii="Times New Roman" w:hAnsi="Times New Roman" w:cs="Times New Roman"/>
      <w:sz w:val="22"/>
      <w:szCs w:val="22"/>
    </w:rPr>
  </w:style>
  <w:style w:type="paragraph" w:customStyle="1" w:styleId="750bigote">
    <w:name w:val="750 bigote"/>
    <w:basedOn w:val="400cuerpoprimero"/>
    <w:qFormat/>
    <w:rsid w:val="00FE31C5"/>
    <w:pPr>
      <w:spacing w:before="480"/>
      <w:jc w:val="center"/>
    </w:pPr>
    <w:rPr>
      <w:rFonts w:asciiTheme="minorHAnsi" w:hAnsiTheme="minorHAnsi"/>
      <w:color w:val="4F81BD" w:themeColor="accent1"/>
    </w:rPr>
  </w:style>
  <w:style w:type="table" w:styleId="Sombreadomedio1-nfasis5">
    <w:name w:val="Medium Shading 1 Accent 5"/>
    <w:basedOn w:val="Tablanormal"/>
    <w:uiPriority w:val="63"/>
    <w:rsid w:val="00FE31C5"/>
    <w:rPr>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clara-nfasis5">
    <w:name w:val="Light Grid Accent 5"/>
    <w:basedOn w:val="Tablanormal"/>
    <w:uiPriority w:val="62"/>
    <w:rsid w:val="00FE31C5"/>
    <w:rPr>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2-nfasis5">
    <w:name w:val="Medium Shading 2 Accent 5"/>
    <w:basedOn w:val="Tablanormal"/>
    <w:uiPriority w:val="64"/>
    <w:rsid w:val="00FE31C5"/>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DC1">
    <w:name w:val="toc 1"/>
    <w:basedOn w:val="Normal"/>
    <w:next w:val="Normal"/>
    <w:autoRedefine/>
    <w:uiPriority w:val="39"/>
    <w:unhideWhenUsed/>
    <w:rsid w:val="00FE31C5"/>
    <w:pPr>
      <w:spacing w:after="160" w:line="259" w:lineRule="auto"/>
    </w:pPr>
    <w:rPr>
      <w:sz w:val="22"/>
      <w:szCs w:val="22"/>
    </w:rPr>
  </w:style>
  <w:style w:type="paragraph" w:styleId="TDC4">
    <w:name w:val="toc 4"/>
    <w:basedOn w:val="Normal"/>
    <w:next w:val="Normal"/>
    <w:autoRedefine/>
    <w:uiPriority w:val="39"/>
    <w:unhideWhenUsed/>
    <w:rsid w:val="00FE31C5"/>
    <w:pPr>
      <w:spacing w:after="160" w:line="259" w:lineRule="auto"/>
      <w:ind w:left="660"/>
    </w:pPr>
    <w:rPr>
      <w:sz w:val="22"/>
      <w:szCs w:val="22"/>
    </w:rPr>
  </w:style>
  <w:style w:type="paragraph" w:styleId="TDC5">
    <w:name w:val="toc 5"/>
    <w:basedOn w:val="Normal"/>
    <w:next w:val="Normal"/>
    <w:autoRedefine/>
    <w:uiPriority w:val="39"/>
    <w:unhideWhenUsed/>
    <w:rsid w:val="00FE31C5"/>
    <w:pPr>
      <w:spacing w:after="160" w:line="259" w:lineRule="auto"/>
      <w:ind w:left="880"/>
    </w:pPr>
    <w:rPr>
      <w:sz w:val="22"/>
      <w:szCs w:val="22"/>
    </w:rPr>
  </w:style>
  <w:style w:type="paragraph" w:styleId="TDC6">
    <w:name w:val="toc 6"/>
    <w:basedOn w:val="Normal"/>
    <w:next w:val="Normal"/>
    <w:autoRedefine/>
    <w:uiPriority w:val="39"/>
    <w:unhideWhenUsed/>
    <w:rsid w:val="00FE31C5"/>
    <w:pPr>
      <w:spacing w:after="160" w:line="259" w:lineRule="auto"/>
      <w:ind w:left="1100"/>
    </w:pPr>
    <w:rPr>
      <w:sz w:val="22"/>
      <w:szCs w:val="22"/>
    </w:rPr>
  </w:style>
  <w:style w:type="paragraph" w:styleId="TDC7">
    <w:name w:val="toc 7"/>
    <w:basedOn w:val="Normal"/>
    <w:next w:val="Normal"/>
    <w:autoRedefine/>
    <w:uiPriority w:val="39"/>
    <w:unhideWhenUsed/>
    <w:rsid w:val="00FE31C5"/>
    <w:pPr>
      <w:spacing w:after="160" w:line="259" w:lineRule="auto"/>
      <w:ind w:left="1320"/>
    </w:pPr>
    <w:rPr>
      <w:sz w:val="22"/>
      <w:szCs w:val="22"/>
    </w:rPr>
  </w:style>
  <w:style w:type="paragraph" w:styleId="TDC8">
    <w:name w:val="toc 8"/>
    <w:basedOn w:val="Normal"/>
    <w:next w:val="Normal"/>
    <w:autoRedefine/>
    <w:uiPriority w:val="39"/>
    <w:unhideWhenUsed/>
    <w:rsid w:val="00FE31C5"/>
    <w:pPr>
      <w:spacing w:after="160" w:line="259" w:lineRule="auto"/>
      <w:ind w:left="1540"/>
    </w:pPr>
    <w:rPr>
      <w:sz w:val="22"/>
      <w:szCs w:val="22"/>
    </w:rPr>
  </w:style>
  <w:style w:type="paragraph" w:styleId="TDC9">
    <w:name w:val="toc 9"/>
    <w:basedOn w:val="Normal"/>
    <w:next w:val="Normal"/>
    <w:autoRedefine/>
    <w:uiPriority w:val="39"/>
    <w:unhideWhenUsed/>
    <w:rsid w:val="00FE31C5"/>
    <w:pPr>
      <w:spacing w:after="160" w:line="259" w:lineRule="auto"/>
      <w:ind w:left="17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idencia.gub.uy/comunicacion/comunicacionnoticias/santiago-soto-indice-gini-desigualdad-igualdad-ingresos" TargetMode="External"/><Relationship Id="rId13" Type="http://schemas.openxmlformats.org/officeDocument/2006/relationships/hyperlink" Target="http://www.dialnet.com" TargetMode="External"/><Relationship Id="rId18" Type="http://schemas.openxmlformats.org/officeDocument/2006/relationships/hyperlink" Target="http://www.mtss.gub.uy" TargetMode="External"/><Relationship Id="rId26" Type="http://schemas.openxmlformats.org/officeDocument/2006/relationships/hyperlink" Target="http://www.scielo.edu.uy" TargetMode="External"/><Relationship Id="rId3" Type="http://schemas.openxmlformats.org/officeDocument/2006/relationships/styles" Target="styles.xml"/><Relationship Id="rId21" Type="http://schemas.openxmlformats.org/officeDocument/2006/relationships/hyperlink" Target="http://archivo.presidencia.gub.uy/_web/pages/vazquez03.htm" TargetMode="External"/><Relationship Id="rId7" Type="http://schemas.openxmlformats.org/officeDocument/2006/relationships/endnotes" Target="endnotes.xml"/><Relationship Id="rId12" Type="http://schemas.openxmlformats.org/officeDocument/2006/relationships/hyperlink" Target="https://www.colibri.udelar.edu.uy/" TargetMode="External"/><Relationship Id="rId17" Type="http://schemas.openxmlformats.org/officeDocument/2006/relationships/hyperlink" Target="http://www.mef.gub.uy" TargetMode="External"/><Relationship Id="rId25" Type="http://schemas.openxmlformats.org/officeDocument/2006/relationships/hyperlink" Target="http://www.iecom.ccee.edu.uy" TargetMode="External"/><Relationship Id="rId2" Type="http://schemas.openxmlformats.org/officeDocument/2006/relationships/numbering" Target="numbering.xml"/><Relationship Id="rId16" Type="http://schemas.openxmlformats.org/officeDocument/2006/relationships/hyperlink" Target="http://www.ciu.org.uy" TargetMode="External"/><Relationship Id="rId20" Type="http://schemas.openxmlformats.org/officeDocument/2006/relationships/hyperlink" Target="https://parlamento.gub.uy/documentosyleyes/discursos/presidentes-rou/3857" TargetMode="External"/><Relationship Id="rId29" Type="http://schemas.openxmlformats.org/officeDocument/2006/relationships/hyperlink" Target="http://cienciassociales.edu.uy/bancosdedat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vo.parlamento.gub.uy/OtrosDocumentos/EnciclopediaElectoral1900_2010.pdf" TargetMode="External"/><Relationship Id="rId24" Type="http://schemas.openxmlformats.org/officeDocument/2006/relationships/hyperlink" Target="http://www.presidencia.gub.u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e.gub.uy" TargetMode="External"/><Relationship Id="rId23" Type="http://schemas.openxmlformats.org/officeDocument/2006/relationships/hyperlink" Target="http://www.pit.cnt.org.uy" TargetMode="External"/><Relationship Id="rId28" Type="http://schemas.openxmlformats.org/officeDocument/2006/relationships/hyperlink" Target="http://ucu.edu.uy/es/conflictividad_laboral" TargetMode="External"/><Relationship Id="rId10" Type="http://schemas.openxmlformats.org/officeDocument/2006/relationships/hyperlink" Target="http://www.bcu.gub.uy" TargetMode="External"/><Relationship Id="rId19" Type="http://schemas.openxmlformats.org/officeDocument/2006/relationships/hyperlink" Target="http://www.iecon.ccee.edu.u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ebu.org.uy" TargetMode="External"/><Relationship Id="rId14" Type="http://schemas.openxmlformats.org/officeDocument/2006/relationships/hyperlink" Target="https://www.elobservador.com.uy/nota/lista-negra-de-la-oit-mancha-a-la-reputacion-que-le-pega-a-una-bandera-del-fa-201961117442" TargetMode="External"/><Relationship Id="rId22" Type="http://schemas.openxmlformats.org/officeDocument/2006/relationships/hyperlink" Target="https://web.archive.org/web/20070207114821/http://www.epfaprensa.org" TargetMode="External"/><Relationship Id="rId27" Type="http://schemas.openxmlformats.org/officeDocument/2006/relationships/hyperlink" Target="https://scielo.conicyt.cl/pdf/" TargetMode="External"/><Relationship Id="rId30" Type="http://schemas.openxmlformats.org/officeDocument/2006/relationships/hyperlink" Target="https://data.worldbank.org/data-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C0E43-D3D6-40EC-A792-C4FC4C914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11474</Words>
  <Characters>65405</Characters>
  <Application>Microsoft Office Word</Application>
  <DocSecurity>0</DocSecurity>
  <Lines>545</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Saavedra</dc:creator>
  <cp:keywords/>
  <dc:description/>
  <cp:lastModifiedBy>manuperezbravo@gmail.com</cp:lastModifiedBy>
  <cp:revision>23</cp:revision>
  <dcterms:created xsi:type="dcterms:W3CDTF">2020-09-01T19:23:00Z</dcterms:created>
  <dcterms:modified xsi:type="dcterms:W3CDTF">2020-09-03T01:45:00Z</dcterms:modified>
</cp:coreProperties>
</file>