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Valentina Vega Machado 5516303-5</w:t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Asistí al taller “Ayer y hoy. El movimiento estudiantil por la ciudad”, a cargo de Vania Markarian, Gabriela González Vaillant, Camille Gapenne, Paolo Venosa, Noelia Torres y Valentina García Montiel, una de ellas siendo licenciada por la Facultad de Información y Comunicación, especializada en audiovisuales, nos presentaron cuatro cortometrajes enfocados en cuatro momentos del movimiento estudiantil en Uruguay: la Ley Orgánica de 1958, el 1968 uruguayo, la Marcha del Estudiante de 1983 y la Reforma Educativa de Rama de 1996. 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  <w:t xml:space="preserve">Ese fue el primer momento de la jornada. Lo siguiente que hicimos fue dividirnos en dos grupos y con diferentes colores marcar en un mapa de Montevideo qué lugares sentíamos nuestros, cuáles no y cuáles identificamos como emblemáticos del movimiento estudiantil, de militancia y protesta y charlar entre nosotros al respecto. Las zonas no estaban muy claras, por lo que tuvimos que guiarnos por asunciones y hacer el esfuerzo de reconocer zonas. 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Marcando el primer caso tuvimos varias coincidencias con las diferentes ramblas a lo largo de todo Montevideo, en el segundo caso fueron variadas las respuestas al ser algo puramente subjetivo y personal. Marcando esto último estuvimos todos de acuerdo ya que el Movimiento Estudiantil tiene sus zonas emblemáticas de intervención y protesta y la mayoría de esas zonas estando concentradas en el Centro debido a la presencia de tantas facultades, la Intendencia, el liceo IAVA, la icónica calle 18 de Julio, Libertador y la zona del Palacio Legislativo.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Como reflexión personal quiero agregar que presentarnos una actividad para que realicemos con tanta autonomía e independencia fue un acierto ya que entre participantes nos soltamos a la hora de comentar lo que estábamos haciendo y la parte audiovisual fue un gran aporte al conocimiento de la historia que necesitamos tener tan presente.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